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4327" w:rsidRDefault="00184327" w:rsidP="00184327">
      <w:pPr>
        <w:pStyle w:val="a8"/>
        <w:rPr>
          <w:rFonts w:ascii="Times New Roman" w:eastAsia="Times New Roman" w:hAnsi="Times New Roman" w:cs="Times New Roman"/>
          <w:b w:val="0"/>
          <w:sz w:val="24"/>
          <w:szCs w:val="24"/>
        </w:rPr>
      </w:pPr>
      <w:bookmarkStart w:id="0" w:name="_GoBack"/>
      <w:bookmarkEnd w:id="0"/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295522734"/>
        <w:docPartObj>
          <w:docPartGallery w:val="Table of Contents"/>
          <w:docPartUnique/>
        </w:docPartObj>
      </w:sdtPr>
      <w:sdtEndPr/>
      <w:sdtContent>
        <w:p w:rsidR="00184327" w:rsidRPr="00184327" w:rsidRDefault="00184327" w:rsidP="00184327">
          <w:pPr>
            <w:pStyle w:val="a8"/>
            <w:rPr>
              <w:rFonts w:ascii="Times New Roman" w:eastAsia="Times New Roman" w:hAnsi="Times New Roman" w:cs="Times New Roman"/>
              <w:b w:val="0"/>
              <w:sz w:val="24"/>
              <w:szCs w:val="24"/>
            </w:rPr>
          </w:pPr>
          <w:r>
            <w:t>Оглавление</w:t>
          </w:r>
        </w:p>
        <w:p w:rsidR="00B41703" w:rsidRDefault="00184327">
          <w:pPr>
            <w:pStyle w:val="11"/>
            <w:tabs>
              <w:tab w:val="right" w:leader="dot" w:pos="10053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52553186" w:history="1">
            <w:r w:rsidR="00B41703" w:rsidRPr="007E6C24">
              <w:rPr>
                <w:rStyle w:val="a3"/>
                <w:rFonts w:eastAsia="Times New Roman"/>
                <w:noProof/>
                <w:lang w:eastAsia="ru-RU"/>
              </w:rPr>
              <w:t xml:space="preserve">ПРОЕКТИРОВАНИЕ ДЕЯТЕЛЬНОСТНОЙ </w:t>
            </w:r>
            <w:r w:rsidR="00B41703" w:rsidRPr="007E6C24">
              <w:rPr>
                <w:rStyle w:val="a3"/>
                <w:noProof/>
              </w:rPr>
              <w:t>МОДЕЛИ УРОКА НА ОСНОВЕ  ТЕХНОЛОГИЧЕСКОЙ КАРТЫ</w:t>
            </w:r>
            <w:r w:rsidR="00B41703" w:rsidRPr="007E6C24">
              <w:rPr>
                <w:rStyle w:val="a3"/>
                <w:rFonts w:eastAsia="Times New Roman"/>
                <w:noProof/>
                <w:lang w:eastAsia="ru-RU"/>
              </w:rPr>
              <w:t xml:space="preserve"> В ОСНОВНОЙ ШКОЛЕ</w:t>
            </w:r>
            <w:r w:rsidR="00B41703">
              <w:rPr>
                <w:noProof/>
                <w:webHidden/>
              </w:rPr>
              <w:tab/>
            </w:r>
            <w:r w:rsidR="00B41703">
              <w:rPr>
                <w:noProof/>
                <w:webHidden/>
              </w:rPr>
              <w:fldChar w:fldCharType="begin"/>
            </w:r>
            <w:r w:rsidR="00B41703">
              <w:rPr>
                <w:noProof/>
                <w:webHidden/>
              </w:rPr>
              <w:instrText xml:space="preserve"> PAGEREF _Toc452553186 \h </w:instrText>
            </w:r>
            <w:r w:rsidR="00B41703">
              <w:rPr>
                <w:noProof/>
                <w:webHidden/>
              </w:rPr>
            </w:r>
            <w:r w:rsidR="00B41703">
              <w:rPr>
                <w:noProof/>
                <w:webHidden/>
              </w:rPr>
              <w:fldChar w:fldCharType="separate"/>
            </w:r>
            <w:r w:rsidR="009E0B47">
              <w:rPr>
                <w:noProof/>
                <w:webHidden/>
              </w:rPr>
              <w:t>2</w:t>
            </w:r>
            <w:r w:rsidR="00B41703">
              <w:rPr>
                <w:noProof/>
                <w:webHidden/>
              </w:rPr>
              <w:fldChar w:fldCharType="end"/>
            </w:r>
          </w:hyperlink>
        </w:p>
        <w:p w:rsidR="00B41703" w:rsidRDefault="0062428C">
          <w:pPr>
            <w:pStyle w:val="21"/>
            <w:tabs>
              <w:tab w:val="right" w:leader="dot" w:pos="10053"/>
            </w:tabs>
            <w:rPr>
              <w:rFonts w:eastAsiaTheme="minorEastAsia"/>
              <w:noProof/>
              <w:lang w:eastAsia="ru-RU"/>
            </w:rPr>
          </w:pPr>
          <w:hyperlink w:anchor="_Toc452553187" w:history="1">
            <w:r w:rsidR="00B41703" w:rsidRPr="007E6C24">
              <w:rPr>
                <w:rStyle w:val="a3"/>
                <w:noProof/>
              </w:rPr>
              <w:t>Технологическая карта урока(</w:t>
            </w:r>
            <w:r w:rsidR="00B41703" w:rsidRPr="007E6C24">
              <w:rPr>
                <w:rStyle w:val="a3"/>
                <w:rFonts w:ascii="Times New Roman" w:eastAsia="Times New Roman" w:hAnsi="Times New Roman" w:cs="Times New Roman"/>
                <w:noProof/>
                <w:lang w:eastAsia="ru-RU"/>
              </w:rPr>
              <w:t>3-модульная карта)</w:t>
            </w:r>
            <w:r w:rsidR="00B41703">
              <w:rPr>
                <w:noProof/>
                <w:webHidden/>
              </w:rPr>
              <w:tab/>
            </w:r>
            <w:r w:rsidR="00B41703">
              <w:rPr>
                <w:noProof/>
                <w:webHidden/>
              </w:rPr>
              <w:fldChar w:fldCharType="begin"/>
            </w:r>
            <w:r w:rsidR="00B41703">
              <w:rPr>
                <w:noProof/>
                <w:webHidden/>
              </w:rPr>
              <w:instrText xml:space="preserve"> PAGEREF _Toc452553187 \h </w:instrText>
            </w:r>
            <w:r w:rsidR="00B41703">
              <w:rPr>
                <w:noProof/>
                <w:webHidden/>
              </w:rPr>
            </w:r>
            <w:r w:rsidR="00B41703">
              <w:rPr>
                <w:noProof/>
                <w:webHidden/>
              </w:rPr>
              <w:fldChar w:fldCharType="separate"/>
            </w:r>
            <w:r w:rsidR="009E0B47">
              <w:rPr>
                <w:noProof/>
                <w:webHidden/>
              </w:rPr>
              <w:t>4</w:t>
            </w:r>
            <w:r w:rsidR="00B41703">
              <w:rPr>
                <w:noProof/>
                <w:webHidden/>
              </w:rPr>
              <w:fldChar w:fldCharType="end"/>
            </w:r>
          </w:hyperlink>
        </w:p>
        <w:p w:rsidR="00B41703" w:rsidRDefault="0062428C">
          <w:pPr>
            <w:pStyle w:val="21"/>
            <w:tabs>
              <w:tab w:val="right" w:leader="dot" w:pos="10053"/>
            </w:tabs>
            <w:rPr>
              <w:rFonts w:eastAsiaTheme="minorEastAsia"/>
              <w:noProof/>
              <w:lang w:eastAsia="ru-RU"/>
            </w:rPr>
          </w:pPr>
          <w:hyperlink w:anchor="_Toc452553188" w:history="1">
            <w:r w:rsidR="00B41703" w:rsidRPr="007E6C24">
              <w:rPr>
                <w:rStyle w:val="a3"/>
                <w:noProof/>
              </w:rPr>
              <w:t>Технологическая карта урока (4-модульная карта)</w:t>
            </w:r>
            <w:r w:rsidR="00B41703" w:rsidRPr="007E6C24">
              <w:rPr>
                <w:rStyle w:val="a3"/>
                <w:rFonts w:ascii="Times New Roman" w:eastAsia="Times New Roman" w:hAnsi="Times New Roman" w:cs="Times New Roman"/>
                <w:noProof/>
                <w:lang w:eastAsia="ru-RU"/>
              </w:rPr>
              <w:t xml:space="preserve"> </w:t>
            </w:r>
            <w:r w:rsidR="00B41703" w:rsidRPr="007E6C24">
              <w:rPr>
                <w:rStyle w:val="a3"/>
                <w:rFonts w:ascii="Times New Roman" w:eastAsia="Times New Roman" w:hAnsi="Times New Roman" w:cs="Times New Roman"/>
                <w:i/>
                <w:iCs/>
                <w:noProof/>
                <w:lang w:eastAsia="ru-RU"/>
              </w:rPr>
              <w:t>Разработчики: Копотева Г.Л., Логвинова И.М.</w:t>
            </w:r>
            <w:r w:rsidR="00B41703">
              <w:rPr>
                <w:noProof/>
                <w:webHidden/>
              </w:rPr>
              <w:tab/>
            </w:r>
            <w:r w:rsidR="00B41703">
              <w:rPr>
                <w:noProof/>
                <w:webHidden/>
              </w:rPr>
              <w:fldChar w:fldCharType="begin"/>
            </w:r>
            <w:r w:rsidR="00B41703">
              <w:rPr>
                <w:noProof/>
                <w:webHidden/>
              </w:rPr>
              <w:instrText xml:space="preserve"> PAGEREF _Toc452553188 \h </w:instrText>
            </w:r>
            <w:r w:rsidR="00B41703">
              <w:rPr>
                <w:noProof/>
                <w:webHidden/>
              </w:rPr>
            </w:r>
            <w:r w:rsidR="00B41703">
              <w:rPr>
                <w:noProof/>
                <w:webHidden/>
              </w:rPr>
              <w:fldChar w:fldCharType="separate"/>
            </w:r>
            <w:r w:rsidR="009E0B47">
              <w:rPr>
                <w:noProof/>
                <w:webHidden/>
              </w:rPr>
              <w:t>5</w:t>
            </w:r>
            <w:r w:rsidR="00B41703">
              <w:rPr>
                <w:noProof/>
                <w:webHidden/>
              </w:rPr>
              <w:fldChar w:fldCharType="end"/>
            </w:r>
          </w:hyperlink>
        </w:p>
        <w:p w:rsidR="00B41703" w:rsidRDefault="0062428C">
          <w:pPr>
            <w:pStyle w:val="21"/>
            <w:tabs>
              <w:tab w:val="right" w:leader="dot" w:pos="10053"/>
            </w:tabs>
            <w:rPr>
              <w:rFonts w:eastAsiaTheme="minorEastAsia"/>
              <w:noProof/>
              <w:lang w:eastAsia="ru-RU"/>
            </w:rPr>
          </w:pPr>
          <w:hyperlink w:anchor="_Toc452553189" w:history="1">
            <w:r w:rsidR="00B41703" w:rsidRPr="007E6C24">
              <w:rPr>
                <w:rStyle w:val="a3"/>
                <w:rFonts w:eastAsia="Times New Roman"/>
                <w:noProof/>
                <w:lang w:eastAsia="ru-RU"/>
              </w:rPr>
              <w:t xml:space="preserve">Технологическая карта урока (5-модульная карта) </w:t>
            </w:r>
            <w:r w:rsidR="00B41703" w:rsidRPr="007E6C24">
              <w:rPr>
                <w:rStyle w:val="a3"/>
                <w:rFonts w:eastAsia="Times New Roman"/>
                <w:i/>
                <w:iCs/>
                <w:noProof/>
                <w:lang w:eastAsia="ru-RU"/>
              </w:rPr>
              <w:t>Разработчики: Копотева Г.Л., Логвинова И.М.</w:t>
            </w:r>
            <w:r w:rsidR="00B41703">
              <w:rPr>
                <w:noProof/>
                <w:webHidden/>
              </w:rPr>
              <w:tab/>
            </w:r>
            <w:r w:rsidR="00B41703">
              <w:rPr>
                <w:noProof/>
                <w:webHidden/>
              </w:rPr>
              <w:fldChar w:fldCharType="begin"/>
            </w:r>
            <w:r w:rsidR="00B41703">
              <w:rPr>
                <w:noProof/>
                <w:webHidden/>
              </w:rPr>
              <w:instrText xml:space="preserve"> PAGEREF _Toc452553189 \h </w:instrText>
            </w:r>
            <w:r w:rsidR="00B41703">
              <w:rPr>
                <w:noProof/>
                <w:webHidden/>
              </w:rPr>
            </w:r>
            <w:r w:rsidR="00B41703">
              <w:rPr>
                <w:noProof/>
                <w:webHidden/>
              </w:rPr>
              <w:fldChar w:fldCharType="separate"/>
            </w:r>
            <w:r w:rsidR="009E0B47">
              <w:rPr>
                <w:noProof/>
                <w:webHidden/>
              </w:rPr>
              <w:t>5</w:t>
            </w:r>
            <w:r w:rsidR="00B41703">
              <w:rPr>
                <w:noProof/>
                <w:webHidden/>
              </w:rPr>
              <w:fldChar w:fldCharType="end"/>
            </w:r>
          </w:hyperlink>
        </w:p>
        <w:p w:rsidR="00B41703" w:rsidRDefault="0062428C">
          <w:pPr>
            <w:pStyle w:val="11"/>
            <w:tabs>
              <w:tab w:val="right" w:leader="dot" w:pos="10053"/>
            </w:tabs>
            <w:rPr>
              <w:rFonts w:eastAsiaTheme="minorEastAsia"/>
              <w:noProof/>
              <w:lang w:eastAsia="ru-RU"/>
            </w:rPr>
          </w:pPr>
          <w:hyperlink w:anchor="_Toc452553190" w:history="1">
            <w:r w:rsidR="00B41703" w:rsidRPr="007E6C24">
              <w:rPr>
                <w:rStyle w:val="a3"/>
                <w:rFonts w:eastAsia="Times New Roman"/>
                <w:noProof/>
                <w:lang w:eastAsia="ru-RU"/>
              </w:rPr>
              <w:t xml:space="preserve">ПРОЕКТИРОВАНИЕ ДЕЯТЕЛЬНОСТНОЙ </w:t>
            </w:r>
            <w:r w:rsidR="00B41703" w:rsidRPr="007E6C24">
              <w:rPr>
                <w:rStyle w:val="a3"/>
                <w:noProof/>
              </w:rPr>
              <w:t>МОДЕЛИ УРОКА НА ОСНОВЕ  ТЕХНОЛОГИЧЕСКОЙ КАРТЫ</w:t>
            </w:r>
            <w:r w:rsidR="00B41703" w:rsidRPr="007E6C24">
              <w:rPr>
                <w:rStyle w:val="a3"/>
                <w:rFonts w:eastAsia="Times New Roman"/>
                <w:noProof/>
                <w:lang w:eastAsia="ru-RU"/>
              </w:rPr>
              <w:t xml:space="preserve"> В НАЧАЛЬНОЙ  ШКОЛЕ</w:t>
            </w:r>
            <w:r w:rsidR="00B41703">
              <w:rPr>
                <w:noProof/>
                <w:webHidden/>
              </w:rPr>
              <w:tab/>
            </w:r>
            <w:r w:rsidR="00B41703">
              <w:rPr>
                <w:noProof/>
                <w:webHidden/>
              </w:rPr>
              <w:fldChar w:fldCharType="begin"/>
            </w:r>
            <w:r w:rsidR="00B41703">
              <w:rPr>
                <w:noProof/>
                <w:webHidden/>
              </w:rPr>
              <w:instrText xml:space="preserve"> PAGEREF _Toc452553190 \h </w:instrText>
            </w:r>
            <w:r w:rsidR="00B41703">
              <w:rPr>
                <w:noProof/>
                <w:webHidden/>
              </w:rPr>
            </w:r>
            <w:r w:rsidR="00B41703">
              <w:rPr>
                <w:noProof/>
                <w:webHidden/>
              </w:rPr>
              <w:fldChar w:fldCharType="separate"/>
            </w:r>
            <w:r w:rsidR="009E0B47">
              <w:rPr>
                <w:noProof/>
                <w:webHidden/>
              </w:rPr>
              <w:t>10</w:t>
            </w:r>
            <w:r w:rsidR="00B41703">
              <w:rPr>
                <w:noProof/>
                <w:webHidden/>
              </w:rPr>
              <w:fldChar w:fldCharType="end"/>
            </w:r>
          </w:hyperlink>
        </w:p>
        <w:p w:rsidR="00B41703" w:rsidRDefault="0062428C">
          <w:pPr>
            <w:pStyle w:val="21"/>
            <w:tabs>
              <w:tab w:val="right" w:leader="dot" w:pos="10053"/>
            </w:tabs>
            <w:rPr>
              <w:rFonts w:eastAsiaTheme="minorEastAsia"/>
              <w:noProof/>
              <w:lang w:eastAsia="ru-RU"/>
            </w:rPr>
          </w:pPr>
          <w:hyperlink w:anchor="_Toc452553191" w:history="1">
            <w:r w:rsidR="00B41703" w:rsidRPr="007E6C24">
              <w:rPr>
                <w:rStyle w:val="a3"/>
                <w:rFonts w:eastAsia="Times New Roman"/>
                <w:noProof/>
                <w:lang w:eastAsia="ru-RU"/>
              </w:rPr>
              <w:t>Приложение</w:t>
            </w:r>
            <w:r w:rsidR="00B41703">
              <w:rPr>
                <w:noProof/>
                <w:webHidden/>
              </w:rPr>
              <w:tab/>
            </w:r>
            <w:r w:rsidR="00B41703">
              <w:rPr>
                <w:noProof/>
                <w:webHidden/>
              </w:rPr>
              <w:fldChar w:fldCharType="begin"/>
            </w:r>
            <w:r w:rsidR="00B41703">
              <w:rPr>
                <w:noProof/>
                <w:webHidden/>
              </w:rPr>
              <w:instrText xml:space="preserve"> PAGEREF _Toc452553191 \h </w:instrText>
            </w:r>
            <w:r w:rsidR="00B41703">
              <w:rPr>
                <w:noProof/>
                <w:webHidden/>
              </w:rPr>
            </w:r>
            <w:r w:rsidR="00B41703">
              <w:rPr>
                <w:noProof/>
                <w:webHidden/>
              </w:rPr>
              <w:fldChar w:fldCharType="separate"/>
            </w:r>
            <w:r w:rsidR="009E0B47">
              <w:rPr>
                <w:noProof/>
                <w:webHidden/>
              </w:rPr>
              <w:t>11</w:t>
            </w:r>
            <w:r w:rsidR="00B41703">
              <w:rPr>
                <w:noProof/>
                <w:webHidden/>
              </w:rPr>
              <w:fldChar w:fldCharType="end"/>
            </w:r>
          </w:hyperlink>
        </w:p>
        <w:p w:rsidR="00B41703" w:rsidRDefault="0062428C">
          <w:pPr>
            <w:pStyle w:val="11"/>
            <w:tabs>
              <w:tab w:val="right" w:leader="dot" w:pos="10053"/>
            </w:tabs>
            <w:rPr>
              <w:rFonts w:eastAsiaTheme="minorEastAsia"/>
              <w:noProof/>
              <w:lang w:eastAsia="ru-RU"/>
            </w:rPr>
          </w:pPr>
          <w:hyperlink w:anchor="_Toc452553192" w:history="1">
            <w:r w:rsidR="00B41703" w:rsidRPr="007E6C24">
              <w:rPr>
                <w:rStyle w:val="a3"/>
                <w:rFonts w:eastAsia="Times New Roman"/>
                <w:noProof/>
                <w:lang w:eastAsia="ru-RU"/>
              </w:rPr>
              <w:t>Использованная литература</w:t>
            </w:r>
            <w:r w:rsidR="00B41703">
              <w:rPr>
                <w:noProof/>
                <w:webHidden/>
              </w:rPr>
              <w:tab/>
            </w:r>
            <w:r w:rsidR="00B41703">
              <w:rPr>
                <w:noProof/>
                <w:webHidden/>
              </w:rPr>
              <w:fldChar w:fldCharType="begin"/>
            </w:r>
            <w:r w:rsidR="00B41703">
              <w:rPr>
                <w:noProof/>
                <w:webHidden/>
              </w:rPr>
              <w:instrText xml:space="preserve"> PAGEREF _Toc452553192 \h </w:instrText>
            </w:r>
            <w:r w:rsidR="00B41703">
              <w:rPr>
                <w:noProof/>
                <w:webHidden/>
              </w:rPr>
            </w:r>
            <w:r w:rsidR="00B41703">
              <w:rPr>
                <w:noProof/>
                <w:webHidden/>
              </w:rPr>
              <w:fldChar w:fldCharType="separate"/>
            </w:r>
            <w:r w:rsidR="009E0B47">
              <w:rPr>
                <w:noProof/>
                <w:webHidden/>
              </w:rPr>
              <w:t>15</w:t>
            </w:r>
            <w:r w:rsidR="00B41703">
              <w:rPr>
                <w:noProof/>
                <w:webHidden/>
              </w:rPr>
              <w:fldChar w:fldCharType="end"/>
            </w:r>
          </w:hyperlink>
        </w:p>
        <w:p w:rsidR="00184327" w:rsidRDefault="00184327">
          <w:r>
            <w:rPr>
              <w:b/>
              <w:bCs/>
            </w:rPr>
            <w:fldChar w:fldCharType="end"/>
          </w:r>
        </w:p>
      </w:sdtContent>
    </w:sdt>
    <w:p w:rsidR="00865511" w:rsidRDefault="00865511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184327" w:rsidRDefault="00184327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60E1" w:rsidRPr="00865511" w:rsidRDefault="0062428C" w:rsidP="00184327">
      <w:pPr>
        <w:pStyle w:val="1"/>
        <w:rPr>
          <w:rFonts w:eastAsia="Times New Roman"/>
          <w:b w:val="0"/>
          <w:lang w:eastAsia="ru-RU"/>
        </w:rPr>
      </w:pPr>
      <w:hyperlink r:id="rId9" w:tooltip="Постоянная ссылка на ПРОЕКТИРОВАНИЕ ДЕЯТЕЛЬНОСТНОЙ &lt;br /&gt;МОДЕЛИ УРОКА НА ОСНОВЕ &lt;br /&gt;ТЕХНОЛОГИЧЕСКОЙ КАРТЫ" w:history="1">
        <w:bookmarkStart w:id="1" w:name="_Toc452553186"/>
        <w:r w:rsidR="003460E1" w:rsidRPr="00865511">
          <w:rPr>
            <w:rFonts w:eastAsia="Times New Roman"/>
            <w:b w:val="0"/>
            <w:lang w:eastAsia="ru-RU"/>
          </w:rPr>
          <w:t xml:space="preserve">ПРОЕКТИРОВАНИЕ ДЕЯТЕЛЬНОСТНОЙ </w:t>
        </w:r>
        <w:r w:rsidR="003460E1" w:rsidRPr="00865511">
          <w:rPr>
            <w:rStyle w:val="10"/>
          </w:rPr>
          <w:t xml:space="preserve">МОДЕЛИ УРОКА НА ОСНОВЕ </w:t>
        </w:r>
        <w:r w:rsidR="003460E1" w:rsidRPr="00865511">
          <w:rPr>
            <w:rStyle w:val="10"/>
            <w:b/>
          </w:rPr>
          <w:br/>
        </w:r>
        <w:r w:rsidR="003460E1" w:rsidRPr="00865511">
          <w:rPr>
            <w:rStyle w:val="10"/>
          </w:rPr>
          <w:t>ТЕХНОЛОГИЧЕСКОЙ КАРТЫ</w:t>
        </w:r>
      </w:hyperlink>
      <w:r w:rsidR="00865511" w:rsidRPr="00865511">
        <w:rPr>
          <w:rFonts w:eastAsia="Times New Roman"/>
          <w:b w:val="0"/>
          <w:lang w:eastAsia="ru-RU"/>
        </w:rPr>
        <w:t xml:space="preserve"> В ОСНОВНОЙ ШКОЛЕ</w:t>
      </w:r>
      <w:bookmarkEnd w:id="1"/>
    </w:p>
    <w:p w:rsidR="003460E1" w:rsidRPr="003460E1" w:rsidRDefault="003460E1" w:rsidP="003460E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460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Г.Л. </w:t>
      </w:r>
      <w:proofErr w:type="spellStart"/>
      <w:r w:rsidRPr="003460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Копотева</w:t>
      </w:r>
      <w:proofErr w:type="spellEnd"/>
      <w:r w:rsidRPr="003460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3460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</w:t>
      </w:r>
      <w:proofErr w:type="gramStart"/>
      <w:r w:rsidRPr="003460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.п</w:t>
      </w:r>
      <w:proofErr w:type="gramEnd"/>
      <w:r w:rsidRPr="003460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ед.н</w:t>
      </w:r>
      <w:proofErr w:type="spellEnd"/>
      <w:r w:rsidRPr="003460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., заведующая лабораторией разработки, экспертизы и апробации новых образовательных технологий ИСИО РАО</w:t>
      </w:r>
      <w:r w:rsidRPr="003460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 xml:space="preserve">И.М. </w:t>
      </w:r>
      <w:proofErr w:type="spellStart"/>
      <w:r w:rsidRPr="003460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Логвинова</w:t>
      </w:r>
      <w:proofErr w:type="spellEnd"/>
      <w:r w:rsidRPr="003460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3460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к.пед.н</w:t>
      </w:r>
      <w:proofErr w:type="spellEnd"/>
      <w:r w:rsidRPr="003460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., заместителя директора ИСИО РАО</w:t>
      </w:r>
    </w:p>
    <w:p w:rsidR="003460E1" w:rsidRPr="003460E1" w:rsidRDefault="003460E1" w:rsidP="003460E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460E1" w:rsidRPr="003460E1" w:rsidRDefault="003460E1" w:rsidP="003460E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Технологическая карта урока — современная форма планирования педагогического взаимодействия учителя и учащихся. Сегодня существует большое разнообразие предлагаемых как теоретиками, так и практиками образования вариантов технологических карт. Однако единства взглядов на сущность понятия, структуру и функции карты ни у теоретиков, ни в педагогическом сообществе нет. Из множества определений мы остановились на следующем: «технологическая карта урока — это обобщенно-графическое выражение сценария урока, основа его проектирования, средство представления учителем индивидуальных методов педагогической деятельности»</w:t>
      </w:r>
      <w:bookmarkStart w:id="2" w:name="nazad5"/>
      <w:bookmarkEnd w:id="2"/>
      <w:r w:rsidRPr="003460E1">
        <w:rPr>
          <w:rFonts w:ascii="Times New Roman" w:eastAsia="Times New Roman" w:hAnsi="Times New Roman" w:cs="Times New Roman"/>
          <w:color w:val="006CB8"/>
          <w:sz w:val="24"/>
          <w:szCs w:val="24"/>
          <w:vertAlign w:val="superscript"/>
          <w:lang w:eastAsia="ru-RU"/>
        </w:rPr>
        <w:fldChar w:fldCharType="begin"/>
      </w:r>
      <w:r w:rsidRPr="003460E1">
        <w:rPr>
          <w:rFonts w:ascii="Times New Roman" w:eastAsia="Times New Roman" w:hAnsi="Times New Roman" w:cs="Times New Roman"/>
          <w:color w:val="006CB8"/>
          <w:sz w:val="24"/>
          <w:szCs w:val="24"/>
          <w:vertAlign w:val="superscript"/>
          <w:lang w:eastAsia="ru-RU"/>
        </w:rPr>
        <w:instrText xml:space="preserve"> HYPERLINK "http://iyazyki.ru/2013/06/design-modellesson/" \l "5" </w:instrText>
      </w:r>
      <w:r w:rsidRPr="003460E1">
        <w:rPr>
          <w:rFonts w:ascii="Times New Roman" w:eastAsia="Times New Roman" w:hAnsi="Times New Roman" w:cs="Times New Roman"/>
          <w:color w:val="006CB8"/>
          <w:sz w:val="24"/>
          <w:szCs w:val="24"/>
          <w:vertAlign w:val="superscript"/>
          <w:lang w:eastAsia="ru-RU"/>
        </w:rPr>
        <w:fldChar w:fldCharType="separate"/>
      </w:r>
      <w:r w:rsidRPr="003460E1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vertAlign w:val="superscript"/>
          <w:lang w:eastAsia="ru-RU"/>
        </w:rPr>
        <w:t>[5]</w:t>
      </w:r>
      <w:r w:rsidRPr="003460E1">
        <w:rPr>
          <w:rFonts w:ascii="Times New Roman" w:eastAsia="Times New Roman" w:hAnsi="Times New Roman" w:cs="Times New Roman"/>
          <w:color w:val="006CB8"/>
          <w:sz w:val="24"/>
          <w:szCs w:val="24"/>
          <w:vertAlign w:val="superscript"/>
          <w:lang w:eastAsia="ru-RU"/>
        </w:rPr>
        <w:fldChar w:fldCharType="end"/>
      </w:r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460E1" w:rsidRPr="003460E1" w:rsidRDefault="003460E1" w:rsidP="003460E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Стремительные социально-экономические преобразования, которые произошли в обществе за последние десятилетия, кардинально изменили не только условия жизни людей, но и образовательную ситуацию. С 1 сентября 2012 года осуществился переход на Федеральный государственный стандарт основного общего образования (ФГОС ООО) «по мере готовности» образовательных учреждений. </w:t>
      </w:r>
    </w:p>
    <w:p w:rsidR="003460E1" w:rsidRPr="003460E1" w:rsidRDefault="003460E1" w:rsidP="003460E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ФГОС ООО, </w:t>
      </w:r>
      <w:proofErr w:type="gramStart"/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утвержденный</w:t>
      </w:r>
      <w:proofErr w:type="gramEnd"/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Приказом Министерства образования и науки Российской Федерации от 17 декабря 2010 г., указывает на такие основные особенности реализации содержания образования, как:</w:t>
      </w:r>
    </w:p>
    <w:p w:rsidR="003460E1" w:rsidRPr="003460E1" w:rsidRDefault="003460E1" w:rsidP="003460E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необходимость достижения учащимися трёх групп планируемых образовательных результатов — </w:t>
      </w:r>
      <w:r w:rsidRPr="003460E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личностных, </w:t>
      </w:r>
      <w:proofErr w:type="spellStart"/>
      <w:r w:rsidRPr="003460E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метапредметных</w:t>
      </w:r>
      <w:proofErr w:type="spellEnd"/>
      <w:r w:rsidRPr="003460E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 предметных</w:t>
      </w:r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3460E1" w:rsidRPr="003460E1" w:rsidRDefault="003460E1" w:rsidP="003460E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новое понимание образовательных результатов — необходимость ориентации на результаты, сформулированные не как перечень знаний, умений и навыков, а как </w:t>
      </w:r>
      <w:r w:rsidRPr="003460E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формируемые способы деятельности</w:t>
      </w:r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460E1" w:rsidRPr="003460E1" w:rsidRDefault="003460E1" w:rsidP="003460E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понимание </w:t>
      </w:r>
      <w:proofErr w:type="spellStart"/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метапредметных</w:t>
      </w:r>
      <w:proofErr w:type="spellEnd"/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результатов как сформированных на материале основ наук </w:t>
      </w:r>
      <w:r w:rsidRPr="003460E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универсальных учебных действий</w:t>
      </w:r>
      <w:bookmarkStart w:id="3" w:name="nazad8"/>
      <w:r w:rsidRPr="003460E1">
        <w:rPr>
          <w:rFonts w:ascii="Times New Roman" w:eastAsia="Times New Roman" w:hAnsi="Times New Roman" w:cs="Times New Roman"/>
          <w:color w:val="006CB8"/>
          <w:sz w:val="24"/>
          <w:szCs w:val="24"/>
          <w:vertAlign w:val="superscript"/>
          <w:lang w:eastAsia="ru-RU"/>
        </w:rPr>
        <w:fldChar w:fldCharType="begin"/>
      </w:r>
      <w:r w:rsidRPr="003460E1">
        <w:rPr>
          <w:rFonts w:ascii="Times New Roman" w:eastAsia="Times New Roman" w:hAnsi="Times New Roman" w:cs="Times New Roman"/>
          <w:color w:val="006CB8"/>
          <w:sz w:val="24"/>
          <w:szCs w:val="24"/>
          <w:vertAlign w:val="superscript"/>
          <w:lang w:eastAsia="ru-RU"/>
        </w:rPr>
        <w:instrText xml:space="preserve"> HYPERLINK "http://iyazyki.ru/2013/06/design-modellesson/" \l "8" </w:instrText>
      </w:r>
      <w:r w:rsidRPr="003460E1">
        <w:rPr>
          <w:rFonts w:ascii="Times New Roman" w:eastAsia="Times New Roman" w:hAnsi="Times New Roman" w:cs="Times New Roman"/>
          <w:color w:val="006CB8"/>
          <w:sz w:val="24"/>
          <w:szCs w:val="24"/>
          <w:vertAlign w:val="superscript"/>
          <w:lang w:eastAsia="ru-RU"/>
        </w:rPr>
        <w:fldChar w:fldCharType="separate"/>
      </w:r>
      <w:r w:rsidRPr="003460E1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vertAlign w:val="superscript"/>
          <w:lang w:eastAsia="ru-RU"/>
        </w:rPr>
        <w:t>[8]</w:t>
      </w:r>
      <w:r w:rsidRPr="003460E1">
        <w:rPr>
          <w:rFonts w:ascii="Times New Roman" w:eastAsia="Times New Roman" w:hAnsi="Times New Roman" w:cs="Times New Roman"/>
          <w:color w:val="006CB8"/>
          <w:sz w:val="24"/>
          <w:szCs w:val="24"/>
          <w:vertAlign w:val="superscript"/>
          <w:lang w:eastAsia="ru-RU"/>
        </w:rPr>
        <w:fldChar w:fldCharType="end"/>
      </w:r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460E1" w:rsidRPr="003460E1" w:rsidRDefault="003460E1" w:rsidP="003460E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Новая парадигма образования </w:t>
      </w:r>
      <w:proofErr w:type="gramStart"/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proofErr w:type="gramEnd"/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>XI века основана на вооружении школьников умениями самостоятельно учиться, приобретать знания, умения, навыки и универсальные способы деятельности: познавательные, информационно-коммуникативные, рефлексивные. Методологической основой стандартов нового поколения является системно-</w:t>
      </w:r>
      <w:proofErr w:type="spellStart"/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деятельностный</w:t>
      </w:r>
      <w:proofErr w:type="spellEnd"/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подход, который нацелен на развитие личности. Учебный процесс должен быть организован так, чтобы обеспечить школьнику общекультурное, личностное, познавательное развитие, а главное, вооружить таким важным умением, как умение учиться.</w:t>
      </w:r>
    </w:p>
    <w:p w:rsidR="003460E1" w:rsidRPr="003460E1" w:rsidRDefault="003460E1" w:rsidP="003460E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proofErr w:type="spellStart"/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Деятельностный</w:t>
      </w:r>
      <w:proofErr w:type="spellEnd"/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подход к жизни вообще и к обучению в частности, является значительным достижением психологии. Известный психолог</w:t>
      </w:r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А.Н. Леонтьев говорил, что человеческая жизнь — это «система сменяющих друг друга деятельностей». </w:t>
      </w:r>
      <w:r w:rsidRPr="003460E1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Процесс обучения как передача информации от учителя к ученику, считают психологи, противоречит самой природе человека — только через собственную деятельность каждый познает мир. Несоответствие между деятельностью, диктуемой природой, и той, которую начинают требовать выполнять в школе, рождает актуальную социальную проблему: неподготовленность выпускников к самостоятельной жизни и работе. </w:t>
      </w:r>
    </w:p>
    <w:p w:rsidR="003460E1" w:rsidRPr="003460E1" w:rsidRDefault="003460E1" w:rsidP="003460E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Учителю тем самым предстоит реализовать эти существенные изменения, которые ФГОС основного общего образования требует привнести в практику педагогической деятельности.</w:t>
      </w:r>
    </w:p>
    <w:p w:rsidR="003460E1" w:rsidRPr="003460E1" w:rsidRDefault="003460E1" w:rsidP="003460E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контексте научно-методического сопровождения введения ФГОС ООО проблема состояла в том, чтобы разработать такую технологическую карту урока, которая позволяла бы воплотить эти требования: учителю наглядно спроектировать, а заместителю директора по УВР проследить ход работы учителя по реализации </w:t>
      </w:r>
      <w:proofErr w:type="spellStart"/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деятельностной</w:t>
      </w:r>
      <w:proofErr w:type="spellEnd"/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направленности педагогического процесса и формированию УУД. </w:t>
      </w:r>
    </w:p>
    <w:p w:rsidR="003460E1" w:rsidRPr="003460E1" w:rsidRDefault="003460E1" w:rsidP="003460E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Основополагающей мыслью, определившей визуальный образ создаваемой нами карты урока, явилось понимание, что необходима форма, которая предоставляет педагогу возможность видеть:</w:t>
      </w:r>
    </w:p>
    <w:p w:rsidR="003460E1" w:rsidRPr="003460E1" w:rsidRDefault="003460E1" w:rsidP="003460E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он осуществляет педагогические действия, входящие в целостную деятельность, позволяющую достичь конкретных предметных, </w:t>
      </w:r>
      <w:proofErr w:type="spellStart"/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метапредметных</w:t>
      </w:r>
      <w:proofErr w:type="spellEnd"/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личностных планируемых результатов;</w:t>
      </w:r>
    </w:p>
    <w:p w:rsidR="003460E1" w:rsidRPr="003460E1" w:rsidRDefault="003460E1" w:rsidP="003460E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эти педагогические действия связаны в последовательную цепь и не нарушают логику целостной деятельности;</w:t>
      </w:r>
    </w:p>
    <w:p w:rsidR="003460E1" w:rsidRPr="003460E1" w:rsidRDefault="003460E1" w:rsidP="003460E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он должен войти в действие и выйти из него, не прервав цепи операций, входящих в данное действие.</w:t>
      </w:r>
    </w:p>
    <w:p w:rsidR="003460E1" w:rsidRPr="003460E1" w:rsidRDefault="003460E1" w:rsidP="003460E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E1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Совершенно очевидно, что такой формой для карты может стать только таблица — замкнутая матрица, где совпадение содержания вертикальных и горизонтальных граф заведомо является законом, где наличие незаполненных сегментов свидетельствует о </w:t>
      </w:r>
      <w:proofErr w:type="spellStart"/>
      <w:r w:rsidRPr="003460E1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несовершенности</w:t>
      </w:r>
      <w:proofErr w:type="spellEnd"/>
      <w:r w:rsidRPr="003460E1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системы.</w:t>
      </w:r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>Исходя из особенностей системно-</w:t>
      </w:r>
      <w:proofErr w:type="spellStart"/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деятельностного</w:t>
      </w:r>
      <w:proofErr w:type="spellEnd"/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подхода определился</w:t>
      </w:r>
      <w:proofErr w:type="gramEnd"/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перечень основных вертикальных столбцов карты: ход урока (с фиксированием этапа урока); деятельность учителя, деятельность учащегося. Количество горизонтальных столбцов в таблице, конечно же, зависит от типа урока, который проектирует учитель. Именно тип урока определяет количество необходимых для его реализации этапов.</w:t>
      </w:r>
    </w:p>
    <w:p w:rsidR="003460E1" w:rsidRPr="003460E1" w:rsidRDefault="003460E1" w:rsidP="003460E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Одной из основных задач для нас была необходимость сломать педагогический стереотип, сложившийся при подготовке конспектов уроков: планирование </w:t>
      </w:r>
      <w:proofErr w:type="gramStart"/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учителем</w:t>
      </w:r>
      <w:proofErr w:type="gramEnd"/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прежде всего и преимущественно своей деятельности, а только потом деятельности учащихся. Поэтому в таблице мы предусмотрели визуальное доминирование (чтобы обеспечить содержательное) графы «деятельность учащихся».</w:t>
      </w:r>
    </w:p>
    <w:p w:rsidR="003460E1" w:rsidRPr="003460E1" w:rsidRDefault="003460E1" w:rsidP="003460E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Такое соотношение объёмов предполагаемой деятельности педагога и учащихся на уроке (закреплённое визуально), позволяет учителю сначала задуматься об этой необходимой диспропорции, а затем зафиксировать в содержании карты его новые функции, новую педагогическую позицию: в процессе педагогического взаимодействия на основе субъект-субъектных отношений учитель является «провокатором» деятельности учащихся и помощником в ходе освоения ими учебного способа деятельности.</w:t>
      </w:r>
      <w:proofErr w:type="gramEnd"/>
    </w:p>
    <w:p w:rsidR="003460E1" w:rsidRPr="003460E1" w:rsidRDefault="003460E1" w:rsidP="003460E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основании ранее приведённых нами задач создания карты мы определились, какие её составляющие будут носить инвариантный, а какие вариативный характер. Инвариантным компонентом является графа «деятельность учителя», как бы неожиданно это ни звучало. Этот подход обеспечивает закрепление установки учителя на освоение им новой функции в рамках </w:t>
      </w:r>
      <w:proofErr w:type="gramStart"/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субъект-субъектного</w:t>
      </w:r>
      <w:proofErr w:type="gramEnd"/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педагогического взаимодействия с учащимся. Под вариативностью мы понимаем возможность вычленения большего или меньшего количества модулей (составных частей) в тех или иных столбцах (графах) </w:t>
      </w:r>
      <w:proofErr w:type="gramStart"/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карты</w:t>
      </w:r>
      <w:proofErr w:type="gramEnd"/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на этапе проектирования, так и на этапе реализации урока. Это позволяет учителю в процессе проектирования урока на основе нашей технологической карты выбрать удобный для себя вариант: на этапе адаптации к требованиям ФГОС ООО можно начинать проектирование, используя один или только несколько модулей карты, затем по мере освоения способа перейти к проектированию целостного урока. </w:t>
      </w:r>
    </w:p>
    <w:p w:rsidR="003460E1" w:rsidRPr="003460E1" w:rsidRDefault="003460E1" w:rsidP="003460E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Реализуя новое понимание образовательных результатов в виде </w:t>
      </w:r>
      <w:r w:rsidRPr="003460E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формируемых способов деятельности</w:t>
      </w:r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введённое ФГОС, мы структурировали графу «Деятельность учащихся» на несколько модулей, соответствующих предполагаемым </w:t>
      </w:r>
      <w:r w:rsidRPr="003460E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видам деятельности</w:t>
      </w:r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А затем для каждого из них также определили структуру, фиксирующую выполняемое действие и его предполагаемый результат. </w:t>
      </w:r>
    </w:p>
    <w:p w:rsidR="003460E1" w:rsidRPr="003460E1" w:rsidRDefault="003460E1" w:rsidP="003460E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3460E1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! Предметные планируемые результаты в нашей карте фиксируются в графе «Ход урока/ Этап урока» в виде учебно-познавательной или учебно-практической задачи, предъявляемой учащимся для решения.</w:t>
      </w:r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Одной из базовых образовательных технологий, реализующей требования ФГОС, является дифференциация требований к уровню освоения учебной информации</w:t>
      </w:r>
      <w:bookmarkStart w:id="4" w:name="nazad6"/>
      <w:bookmarkEnd w:id="4"/>
      <w:r w:rsidRPr="003460E1">
        <w:rPr>
          <w:rFonts w:ascii="Times New Roman" w:eastAsia="Times New Roman" w:hAnsi="Times New Roman" w:cs="Times New Roman"/>
          <w:color w:val="006CB8"/>
          <w:sz w:val="24"/>
          <w:szCs w:val="24"/>
          <w:vertAlign w:val="superscript"/>
          <w:lang w:eastAsia="ru-RU"/>
        </w:rPr>
        <w:fldChar w:fldCharType="begin"/>
      </w:r>
      <w:r w:rsidRPr="003460E1">
        <w:rPr>
          <w:rFonts w:ascii="Times New Roman" w:eastAsia="Times New Roman" w:hAnsi="Times New Roman" w:cs="Times New Roman"/>
          <w:color w:val="006CB8"/>
          <w:sz w:val="24"/>
          <w:szCs w:val="24"/>
          <w:vertAlign w:val="superscript"/>
          <w:lang w:eastAsia="ru-RU"/>
        </w:rPr>
        <w:instrText xml:space="preserve"> HYPERLINK "http://iyazyki.ru/2013/06/design-modellesson/" \l "6" </w:instrText>
      </w:r>
      <w:r w:rsidRPr="003460E1">
        <w:rPr>
          <w:rFonts w:ascii="Times New Roman" w:eastAsia="Times New Roman" w:hAnsi="Times New Roman" w:cs="Times New Roman"/>
          <w:color w:val="006CB8"/>
          <w:sz w:val="24"/>
          <w:szCs w:val="24"/>
          <w:vertAlign w:val="superscript"/>
          <w:lang w:eastAsia="ru-RU"/>
        </w:rPr>
        <w:fldChar w:fldCharType="separate"/>
      </w:r>
      <w:r w:rsidRPr="003460E1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vertAlign w:val="superscript"/>
          <w:lang w:eastAsia="ru-RU"/>
        </w:rPr>
        <w:t>[6]</w:t>
      </w:r>
      <w:r w:rsidRPr="003460E1">
        <w:rPr>
          <w:rFonts w:ascii="Times New Roman" w:eastAsia="Times New Roman" w:hAnsi="Times New Roman" w:cs="Times New Roman"/>
          <w:color w:val="006CB8"/>
          <w:sz w:val="24"/>
          <w:szCs w:val="24"/>
          <w:vertAlign w:val="superscript"/>
          <w:lang w:eastAsia="ru-RU"/>
        </w:rPr>
        <w:fldChar w:fldCharType="end"/>
      </w:r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Поэтому, </w:t>
      </w:r>
      <w:r w:rsidRPr="003460E1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в этой же графе, предназначенной для фиксирования учебных заданий, с помощью которых будут формироваться как предметные, так и </w:t>
      </w:r>
      <w:proofErr w:type="spellStart"/>
      <w:r w:rsidRPr="003460E1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метапредметные</w:t>
      </w:r>
      <w:proofErr w:type="spellEnd"/>
      <w:r w:rsidRPr="003460E1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результаты, мы предусмотрели возможность явного выделения базового и повышенных уровней освоения учебного материала.</w:t>
      </w:r>
    </w:p>
    <w:p w:rsidR="003460E1" w:rsidRPr="003460E1" w:rsidRDefault="003460E1" w:rsidP="003460E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Базовой образовательной технологией, реализующей требования ФГОС, как мы уже отмечали, является формирование </w:t>
      </w:r>
      <w:r w:rsidRPr="003460E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универсальных учебных действий</w:t>
      </w:r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материале основ наук</w:t>
      </w:r>
      <w:hyperlink r:id="rId10" w:anchor="8" w:history="1">
        <w:r w:rsidRPr="003460E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eastAsia="ru-RU"/>
          </w:rPr>
          <w:t>[8]</w:t>
        </w:r>
      </w:hyperlink>
      <w:bookmarkStart w:id="5" w:name="nazad2"/>
      <w:r w:rsidRPr="003460E1">
        <w:rPr>
          <w:rFonts w:ascii="Times New Roman" w:eastAsia="Times New Roman" w:hAnsi="Times New Roman" w:cs="Times New Roman"/>
          <w:color w:val="006CB8"/>
          <w:sz w:val="24"/>
          <w:szCs w:val="24"/>
          <w:vertAlign w:val="superscript"/>
          <w:lang w:eastAsia="ru-RU"/>
        </w:rPr>
        <w:fldChar w:fldCharType="begin"/>
      </w:r>
      <w:r w:rsidRPr="003460E1">
        <w:rPr>
          <w:rFonts w:ascii="Times New Roman" w:eastAsia="Times New Roman" w:hAnsi="Times New Roman" w:cs="Times New Roman"/>
          <w:color w:val="006CB8"/>
          <w:sz w:val="24"/>
          <w:szCs w:val="24"/>
          <w:vertAlign w:val="superscript"/>
          <w:lang w:eastAsia="ru-RU"/>
        </w:rPr>
        <w:instrText xml:space="preserve"> HYPERLINK "http://iyazyki.ru/2013/06/design-modellesson/" \l "2" </w:instrText>
      </w:r>
      <w:r w:rsidRPr="003460E1">
        <w:rPr>
          <w:rFonts w:ascii="Times New Roman" w:eastAsia="Times New Roman" w:hAnsi="Times New Roman" w:cs="Times New Roman"/>
          <w:color w:val="006CB8"/>
          <w:sz w:val="24"/>
          <w:szCs w:val="24"/>
          <w:vertAlign w:val="superscript"/>
          <w:lang w:eastAsia="ru-RU"/>
        </w:rPr>
        <w:fldChar w:fldCharType="separate"/>
      </w:r>
      <w:r w:rsidRPr="003460E1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vertAlign w:val="superscript"/>
          <w:lang w:eastAsia="ru-RU"/>
        </w:rPr>
        <w:t>[2]</w:t>
      </w:r>
      <w:r w:rsidRPr="003460E1">
        <w:rPr>
          <w:rFonts w:ascii="Times New Roman" w:eastAsia="Times New Roman" w:hAnsi="Times New Roman" w:cs="Times New Roman"/>
          <w:color w:val="006CB8"/>
          <w:sz w:val="24"/>
          <w:szCs w:val="24"/>
          <w:vertAlign w:val="superscript"/>
          <w:lang w:eastAsia="ru-RU"/>
        </w:rPr>
        <w:fldChar w:fldCharType="end"/>
      </w:r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Именно их виды, в совокупности представляющие группу </w:t>
      </w:r>
      <w:proofErr w:type="spellStart"/>
      <w:r w:rsidRPr="003460E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метапредметных</w:t>
      </w:r>
      <w:proofErr w:type="spellEnd"/>
      <w:r w:rsidRPr="003460E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результатов</w:t>
      </w:r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>, и определили содержание модулей «Вид деятельности»</w:t>
      </w:r>
      <w:hyperlink r:id="rId11" w:anchor="8" w:history="1">
        <w:r w:rsidRPr="003460E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eastAsia="ru-RU"/>
          </w:rPr>
          <w:t>[8]</w:t>
        </w:r>
      </w:hyperlink>
      <w:bookmarkEnd w:id="5"/>
      <w:r w:rsidRPr="003460E1">
        <w:rPr>
          <w:rFonts w:ascii="Times New Roman" w:eastAsia="Times New Roman" w:hAnsi="Times New Roman" w:cs="Times New Roman"/>
          <w:color w:val="006CB8"/>
          <w:sz w:val="24"/>
          <w:szCs w:val="24"/>
          <w:vertAlign w:val="superscript"/>
          <w:lang w:eastAsia="ru-RU"/>
        </w:rPr>
        <w:fldChar w:fldCharType="begin"/>
      </w:r>
      <w:r w:rsidRPr="003460E1">
        <w:rPr>
          <w:rFonts w:ascii="Times New Roman" w:eastAsia="Times New Roman" w:hAnsi="Times New Roman" w:cs="Times New Roman"/>
          <w:color w:val="006CB8"/>
          <w:sz w:val="24"/>
          <w:szCs w:val="24"/>
          <w:vertAlign w:val="superscript"/>
          <w:lang w:eastAsia="ru-RU"/>
        </w:rPr>
        <w:instrText xml:space="preserve"> HYPERLINK "http://iyazyki.ru/2013/06/design-modellesson/" \l "2" </w:instrText>
      </w:r>
      <w:r w:rsidRPr="003460E1">
        <w:rPr>
          <w:rFonts w:ascii="Times New Roman" w:eastAsia="Times New Roman" w:hAnsi="Times New Roman" w:cs="Times New Roman"/>
          <w:color w:val="006CB8"/>
          <w:sz w:val="24"/>
          <w:szCs w:val="24"/>
          <w:vertAlign w:val="superscript"/>
          <w:lang w:eastAsia="ru-RU"/>
        </w:rPr>
        <w:fldChar w:fldCharType="separate"/>
      </w:r>
      <w:r w:rsidRPr="003460E1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vertAlign w:val="superscript"/>
          <w:lang w:eastAsia="ru-RU"/>
        </w:rPr>
        <w:t>[2]</w:t>
      </w:r>
      <w:r w:rsidRPr="003460E1">
        <w:rPr>
          <w:rFonts w:ascii="Times New Roman" w:eastAsia="Times New Roman" w:hAnsi="Times New Roman" w:cs="Times New Roman"/>
          <w:color w:val="006CB8"/>
          <w:sz w:val="24"/>
          <w:szCs w:val="24"/>
          <w:vertAlign w:val="superscript"/>
          <w:lang w:eastAsia="ru-RU"/>
        </w:rPr>
        <w:fldChar w:fldCharType="end"/>
      </w:r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460E1" w:rsidRPr="003460E1" w:rsidRDefault="003460E1" w:rsidP="003460E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460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Переходя к разговору о том, каков же общий вид технологической карты урока, позволяющей осуществить </w:t>
      </w:r>
      <w:proofErr w:type="spellStart"/>
      <w:r w:rsidRPr="003460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деятельностный</w:t>
      </w:r>
      <w:proofErr w:type="spellEnd"/>
      <w:r w:rsidRPr="003460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подход и формирование УУД, хотелось бы акцентировать внимание читателя на том, что в её структуру мы умышленно </w:t>
      </w:r>
      <w:r w:rsidRPr="003460E1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не внесли</w:t>
      </w:r>
      <w:r w:rsidRPr="003460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отдельную графу (компонент матрицы), посвященную целевому назначению проектируемого урока. И это не случайно. </w:t>
      </w:r>
      <w:proofErr w:type="gramStart"/>
      <w:r w:rsidRPr="003460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Надобность в этом отпадает, по нашему мнению, потому что планируемые результаты образования в соответствии с ФГОС представляют собой «систему личностно ориентированных </w:t>
      </w:r>
      <w:r w:rsidRPr="003460E1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целей образования</w:t>
      </w:r>
      <w:r w:rsidRPr="003460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hyperlink r:id="rId12" w:anchor="8" w:history="1">
        <w:r w:rsidRPr="003460E1">
          <w:rPr>
            <w:rFonts w:ascii="Times New Roman" w:eastAsia="Times New Roman" w:hAnsi="Times New Roman" w:cs="Times New Roman"/>
            <w:b/>
            <w:color w:val="0000FF"/>
            <w:sz w:val="24"/>
            <w:szCs w:val="24"/>
            <w:u w:val="single"/>
            <w:vertAlign w:val="superscript"/>
            <w:lang w:eastAsia="ru-RU"/>
          </w:rPr>
          <w:t>[8]</w:t>
        </w:r>
      </w:hyperlink>
      <w:r w:rsidRPr="003460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460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Поскольку предлагаемая нами технологическая карта позволяет фиксировать предметные и </w:t>
      </w:r>
      <w:proofErr w:type="spellStart"/>
      <w:r w:rsidRPr="003460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метапредметные</w:t>
      </w:r>
      <w:proofErr w:type="spellEnd"/>
      <w:r w:rsidRPr="003460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планируемые результаты именно в виде формируемых способов деятельности на каждом этапе урока, более того, — как отдельные действия в рамках </w:t>
      </w:r>
      <w:r w:rsidRPr="003460E1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каждого способа</w:t>
      </w:r>
      <w:r w:rsidRPr="003460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деятельности на </w:t>
      </w:r>
      <w:r w:rsidRPr="003460E1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каждом этапе</w:t>
      </w:r>
      <w:r w:rsidRPr="003460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урока</w:t>
      </w:r>
      <w:proofErr w:type="gramEnd"/>
      <w:r w:rsidRPr="003460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то нет смысла их прописывать ещё в какую-то отдельную, специально выделяемую для этого, графу.</w:t>
      </w:r>
    </w:p>
    <w:p w:rsidR="003460E1" w:rsidRPr="003460E1" w:rsidRDefault="003460E1" w:rsidP="003460E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целью </w:t>
      </w:r>
      <w:r w:rsidRPr="003460E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реализации целостного учебного процесса</w:t>
      </w:r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предлагаем пользоваться как минимум </w:t>
      </w:r>
      <w:r w:rsidRPr="003460E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трёхмодульной </w:t>
      </w:r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технологической картой урока: определённые ограничения в свободе выбора учителем количества модулей вызваны тем, что есть риск разрушить </w:t>
      </w:r>
      <w:r w:rsidRPr="003460E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систему </w:t>
      </w:r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формирования предметных и </w:t>
      </w:r>
      <w:proofErr w:type="spellStart"/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метапредметных</w:t>
      </w:r>
      <w:proofErr w:type="spellEnd"/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результатов, а этого допустить нельзя. Далее мы приводим минимально допустимый для хода урока вариант карты:</w:t>
      </w:r>
    </w:p>
    <w:p w:rsidR="003460E1" w:rsidRPr="003460E1" w:rsidRDefault="003460E1" w:rsidP="003460E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84327" w:rsidRPr="003460E1" w:rsidRDefault="003460E1" w:rsidP="0073482F">
      <w:pPr>
        <w:pStyle w:val="2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bookmarkStart w:id="6" w:name="_Toc452553187"/>
      <w:r w:rsidRPr="00184327">
        <w:rPr>
          <w:rStyle w:val="20"/>
        </w:rPr>
        <w:t>Технологическая карта урока</w:t>
      </w:r>
      <w:r w:rsidR="00184327">
        <w:rPr>
          <w:rStyle w:val="20"/>
        </w:rPr>
        <w:t>(</w:t>
      </w:r>
      <w:r w:rsidR="00184327" w:rsidRPr="003460E1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3-модульная карта</w:t>
      </w:r>
      <w:r w:rsidR="0018432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)</w:t>
      </w:r>
      <w:bookmarkEnd w:id="6"/>
    </w:p>
    <w:p w:rsidR="003460E1" w:rsidRPr="003460E1" w:rsidRDefault="003460E1" w:rsidP="003460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460E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Разработчики: </w:t>
      </w:r>
      <w:proofErr w:type="spellStart"/>
      <w:r w:rsidRPr="003460E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Копотева</w:t>
      </w:r>
      <w:proofErr w:type="spellEnd"/>
      <w:r w:rsidRPr="003460E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Г.Л., </w:t>
      </w:r>
      <w:proofErr w:type="spellStart"/>
      <w:r w:rsidRPr="003460E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Логвинова</w:t>
      </w:r>
      <w:proofErr w:type="spellEnd"/>
      <w:r w:rsidRPr="003460E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И.М.</w:t>
      </w:r>
    </w:p>
    <w:p w:rsidR="003460E1" w:rsidRPr="003460E1" w:rsidRDefault="003460E1" w:rsidP="003460E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460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Предмет_______________________________________________</w:t>
      </w:r>
      <w:r w:rsidRPr="003460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Класс__________________________________________________</w:t>
      </w:r>
      <w:r w:rsidRPr="003460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Автор УМК______________________________________________</w:t>
      </w:r>
      <w:r w:rsidRPr="003460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Тема урока____________________________________________</w:t>
      </w:r>
      <w:r w:rsidRPr="003460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Тип урока______________________________________________</w:t>
      </w:r>
      <w:r w:rsidRPr="003460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Учитель_______________________________________________</w:t>
      </w:r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460E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913CDB" wp14:editId="48D8925F">
            <wp:extent cx="6153150" cy="2133600"/>
            <wp:effectExtent l="0" t="0" r="0" b="0"/>
            <wp:docPr id="1" name="Рисунок 1" descr="http://iyazyki.ru/wp-content/uploads/2013/06/koplo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yazyki.ru/wp-content/uploads/2013/06/koplog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0E1" w:rsidRPr="003460E1" w:rsidRDefault="003460E1" w:rsidP="003460E1">
      <w:pPr>
        <w:spacing w:before="120"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видим, в трёхмодульном варианте карты отсутствует графа (модуль) для группы личностных результатов. Внимательное знакомство с их содержанием и структурой делает очевидным, что они являются теми новообразованиями в личности, которые формируются и развиваются благодаря целенаправленной работе педагога по формированию как предметных, так и универсальных учебных действий (познавательных, коммуникативных и регулятивных). </w:t>
      </w:r>
      <w:r w:rsidRPr="003460E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Однако далеко не все предметы обладают специальным содержанием, на основе которого можно в явной форме выделить действия по формированию группы личностных результатов. Чаще всего это предметы технического цикла. </w:t>
      </w:r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>А для гуманитарных дисциплин, и для английского языка в частности, преподаваемого с использованием учебника «Английский в фокусе», в котором в явной форме есть материал, позволяющий формировать основы гражданственности и нравственные смыслы жизни человека, отсутствие этого модуля будет уже неправомерным:</w:t>
      </w:r>
    </w:p>
    <w:p w:rsidR="003460E1" w:rsidRPr="003460E1" w:rsidRDefault="003460E1" w:rsidP="003460E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60E1" w:rsidRPr="00865511" w:rsidRDefault="003460E1" w:rsidP="00865511">
      <w:pPr>
        <w:pStyle w:val="2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bookmarkStart w:id="7" w:name="_Toc452553188"/>
      <w:r w:rsidRPr="0073482F">
        <w:rPr>
          <w:rStyle w:val="20"/>
        </w:rPr>
        <w:t>Технологическая карта урока</w:t>
      </w:r>
      <w:r w:rsidR="0073482F" w:rsidRPr="0073482F">
        <w:rPr>
          <w:rStyle w:val="20"/>
        </w:rPr>
        <w:t xml:space="preserve"> (4-модульная карта)</w:t>
      </w:r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65511"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  <w:lang w:eastAsia="ru-RU"/>
        </w:rPr>
        <w:t xml:space="preserve">Разработчики: </w:t>
      </w:r>
      <w:proofErr w:type="spellStart"/>
      <w:r w:rsidRPr="00865511"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  <w:lang w:eastAsia="ru-RU"/>
        </w:rPr>
        <w:t>Копотева</w:t>
      </w:r>
      <w:proofErr w:type="spellEnd"/>
      <w:r w:rsidRPr="00865511"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  <w:lang w:eastAsia="ru-RU"/>
        </w:rPr>
        <w:t xml:space="preserve"> Г.Л., </w:t>
      </w:r>
      <w:proofErr w:type="spellStart"/>
      <w:r w:rsidRPr="00865511"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  <w:lang w:eastAsia="ru-RU"/>
        </w:rPr>
        <w:t>Логвинова</w:t>
      </w:r>
      <w:proofErr w:type="spellEnd"/>
      <w:r w:rsidRPr="00865511"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  <w:lang w:eastAsia="ru-RU"/>
        </w:rPr>
        <w:t xml:space="preserve"> И.М.</w:t>
      </w:r>
      <w:bookmarkEnd w:id="7"/>
    </w:p>
    <w:p w:rsidR="003460E1" w:rsidRPr="003460E1" w:rsidRDefault="003460E1" w:rsidP="003460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460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Предмет_______________________________________________</w:t>
      </w:r>
      <w:r w:rsidRPr="003460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Класс__________________________________________________</w:t>
      </w:r>
      <w:r w:rsidRPr="003460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Автор УМК______________________________________________</w:t>
      </w:r>
      <w:r w:rsidRPr="003460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Тема урока____________________________________________</w:t>
      </w:r>
      <w:r w:rsidRPr="003460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Тип урока______________________________________________</w:t>
      </w:r>
      <w:r w:rsidRPr="003460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Учитель_______________________________________________</w:t>
      </w:r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460E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74273F" wp14:editId="7E126277">
            <wp:extent cx="6153150" cy="2114550"/>
            <wp:effectExtent l="0" t="0" r="0" b="0"/>
            <wp:docPr id="2" name="Рисунок 2" descr="http://iyazyki.ru/wp-content/uploads/2013/06/koplo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yazyki.ru/wp-content/uploads/2013/06/koplog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0E1" w:rsidRPr="003460E1" w:rsidRDefault="003460E1" w:rsidP="003460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60E1" w:rsidRPr="003460E1" w:rsidRDefault="003460E1" w:rsidP="003460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>К сожалению, до сегодняшнего дня не все авторы УМК дифференцировали содержание в соответствии с уровнями освоения учебного материала, как того требует ФГОС. Поэтому следующий пятимодульный вариант карты мы рекомендуем тем учителям, кто:</w:t>
      </w:r>
    </w:p>
    <w:p w:rsidR="003460E1" w:rsidRPr="003460E1" w:rsidRDefault="003460E1" w:rsidP="003460E1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выбрал УМК, где такая дифференциация реализована; </w:t>
      </w:r>
    </w:p>
    <w:p w:rsidR="003460E1" w:rsidRPr="003460E1" w:rsidRDefault="003460E1" w:rsidP="003460E1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чувствует себя опытным в идентификации и подборе заданий разного уровня сложности. </w:t>
      </w:r>
    </w:p>
    <w:p w:rsidR="003460E1" w:rsidRPr="003460E1" w:rsidRDefault="003460E1" w:rsidP="003460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мере того как учебно-методическое обеспечение образовательного процесса будет совершенствоваться и переход на двухуровневую структуру освоения учебного материала (базовый и повышенный) станет свершившимся фактом, отсутствие у педагога умения идентифицировать степень сложности задания станет признаком профессиональной некомпетентности. Поэтому, чем раньше учитель начнёт работать с вариантом карты, где эти уровни обозначаются, тем быстрее он отточит этот ставший остро необходимым навык:</w:t>
      </w:r>
    </w:p>
    <w:p w:rsidR="003460E1" w:rsidRPr="003460E1" w:rsidRDefault="003460E1" w:rsidP="003460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60E1" w:rsidRPr="003460E1" w:rsidRDefault="003460E1" w:rsidP="00865511">
      <w:pPr>
        <w:pStyle w:val="2"/>
        <w:jc w:val="center"/>
        <w:rPr>
          <w:rFonts w:eastAsia="Times New Roman"/>
          <w:lang w:eastAsia="ru-RU"/>
        </w:rPr>
      </w:pPr>
      <w:bookmarkStart w:id="8" w:name="_Toc452553189"/>
      <w:r w:rsidRPr="003460E1">
        <w:rPr>
          <w:rFonts w:eastAsia="Times New Roman"/>
          <w:lang w:eastAsia="ru-RU"/>
        </w:rPr>
        <w:t>Технологическая карта урока</w:t>
      </w:r>
      <w:r w:rsidR="00865511">
        <w:rPr>
          <w:rFonts w:eastAsia="Times New Roman"/>
          <w:lang w:eastAsia="ru-RU"/>
        </w:rPr>
        <w:t xml:space="preserve"> (</w:t>
      </w:r>
      <w:r w:rsidR="00865511" w:rsidRPr="003460E1">
        <w:rPr>
          <w:rFonts w:eastAsia="Times New Roman"/>
          <w:color w:val="FF0000"/>
          <w:lang w:eastAsia="ru-RU"/>
        </w:rPr>
        <w:t>5-модульная карта</w:t>
      </w:r>
      <w:r w:rsidR="00865511">
        <w:rPr>
          <w:rFonts w:eastAsia="Times New Roman"/>
          <w:lang w:eastAsia="ru-RU"/>
        </w:rPr>
        <w:t>)</w:t>
      </w:r>
      <w:r w:rsidRPr="003460E1">
        <w:rPr>
          <w:rFonts w:eastAsia="Times New Roman"/>
          <w:lang w:eastAsia="ru-RU"/>
        </w:rPr>
        <w:br/>
      </w:r>
      <w:r w:rsidRPr="00865511">
        <w:rPr>
          <w:rFonts w:eastAsia="Times New Roman"/>
          <w:i/>
          <w:iCs/>
          <w:color w:val="auto"/>
          <w:lang w:eastAsia="ru-RU"/>
        </w:rPr>
        <w:t xml:space="preserve">Разработчики: </w:t>
      </w:r>
      <w:proofErr w:type="spellStart"/>
      <w:r w:rsidRPr="00865511">
        <w:rPr>
          <w:rFonts w:eastAsia="Times New Roman"/>
          <w:i/>
          <w:iCs/>
          <w:color w:val="auto"/>
          <w:lang w:eastAsia="ru-RU"/>
        </w:rPr>
        <w:t>Копотева</w:t>
      </w:r>
      <w:proofErr w:type="spellEnd"/>
      <w:r w:rsidRPr="00865511">
        <w:rPr>
          <w:rFonts w:eastAsia="Times New Roman"/>
          <w:i/>
          <w:iCs/>
          <w:color w:val="auto"/>
          <w:lang w:eastAsia="ru-RU"/>
        </w:rPr>
        <w:t xml:space="preserve"> Г.Л., </w:t>
      </w:r>
      <w:proofErr w:type="spellStart"/>
      <w:r w:rsidRPr="00865511">
        <w:rPr>
          <w:rFonts w:eastAsia="Times New Roman"/>
          <w:i/>
          <w:iCs/>
          <w:color w:val="auto"/>
          <w:lang w:eastAsia="ru-RU"/>
        </w:rPr>
        <w:t>Логвинова</w:t>
      </w:r>
      <w:proofErr w:type="spellEnd"/>
      <w:r w:rsidRPr="00865511">
        <w:rPr>
          <w:rFonts w:eastAsia="Times New Roman"/>
          <w:i/>
          <w:iCs/>
          <w:color w:val="auto"/>
          <w:lang w:eastAsia="ru-RU"/>
        </w:rPr>
        <w:t xml:space="preserve"> И.М.</w:t>
      </w:r>
      <w:bookmarkEnd w:id="8"/>
    </w:p>
    <w:p w:rsidR="003460E1" w:rsidRPr="003460E1" w:rsidRDefault="003460E1" w:rsidP="003460E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460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Предмет_______________________________________________</w:t>
      </w:r>
      <w:r w:rsidRPr="003460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Класс__________________________________________________</w:t>
      </w:r>
      <w:r w:rsidRPr="003460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Автор УМК______________________________________________</w:t>
      </w:r>
      <w:r w:rsidRPr="003460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Тема урока____________________________________________</w:t>
      </w:r>
      <w:r w:rsidRPr="003460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Тип урока______________________________________________</w:t>
      </w:r>
      <w:r w:rsidRPr="003460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3460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Учитель_______________________________________________</w:t>
      </w:r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460E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58737B" wp14:editId="36530017">
            <wp:extent cx="6153150" cy="1943100"/>
            <wp:effectExtent l="0" t="0" r="0" b="0"/>
            <wp:docPr id="3" name="Рисунок 3" descr="http://iyazyki.ru/wp-content/uploads/2013/06/koplo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yazyki.ru/wp-content/uploads/2013/06/koplog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0E1" w:rsidRPr="003460E1" w:rsidRDefault="003460E1" w:rsidP="003460E1">
      <w:pPr>
        <w:spacing w:before="120"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Возможности предмета «Иностранный язык» при соответствующем содержательном и методическом наполнении очень благоприятны для реализации системно-</w:t>
      </w:r>
      <w:proofErr w:type="spellStart"/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деятельностного</w:t>
      </w:r>
      <w:proofErr w:type="spellEnd"/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подхода и формирования универсальных учебных действий. Этап основного общего образования максимально эффективен для развития иноязычной коммуникативной компетенции в единстве всех её составляющих: языковой, речевой, социокультурной/межкультурной, компенсаторной и учебно-познавательной компетенций. Именно поэтому первой содержательной линией учебного предмета «Иностранный язык» являются коммуникативные умения и в основных видах речевой деятельности, второй — языковые средства, третьей — социокультурные знания и умения</w:t>
      </w:r>
      <w:bookmarkStart w:id="9" w:name="nazad7"/>
      <w:r w:rsidRPr="003460E1">
        <w:rPr>
          <w:rFonts w:ascii="Times New Roman" w:eastAsia="Times New Roman" w:hAnsi="Times New Roman" w:cs="Times New Roman"/>
          <w:color w:val="006CB8"/>
          <w:sz w:val="24"/>
          <w:szCs w:val="24"/>
          <w:vertAlign w:val="superscript"/>
          <w:lang w:eastAsia="ru-RU"/>
        </w:rPr>
        <w:fldChar w:fldCharType="begin"/>
      </w:r>
      <w:r w:rsidRPr="003460E1">
        <w:rPr>
          <w:rFonts w:ascii="Times New Roman" w:eastAsia="Times New Roman" w:hAnsi="Times New Roman" w:cs="Times New Roman"/>
          <w:color w:val="006CB8"/>
          <w:sz w:val="24"/>
          <w:szCs w:val="24"/>
          <w:vertAlign w:val="superscript"/>
          <w:lang w:eastAsia="ru-RU"/>
        </w:rPr>
        <w:instrText xml:space="preserve"> HYPERLINK "http://iyazyki.ru/2013/06/design-modellesson/" \l "7" </w:instrText>
      </w:r>
      <w:r w:rsidRPr="003460E1">
        <w:rPr>
          <w:rFonts w:ascii="Times New Roman" w:eastAsia="Times New Roman" w:hAnsi="Times New Roman" w:cs="Times New Roman"/>
          <w:color w:val="006CB8"/>
          <w:sz w:val="24"/>
          <w:szCs w:val="24"/>
          <w:vertAlign w:val="superscript"/>
          <w:lang w:eastAsia="ru-RU"/>
        </w:rPr>
        <w:fldChar w:fldCharType="separate"/>
      </w:r>
      <w:r w:rsidRPr="003460E1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vertAlign w:val="superscript"/>
          <w:lang w:eastAsia="ru-RU"/>
        </w:rPr>
        <w:t>[7]</w:t>
      </w:r>
      <w:r w:rsidRPr="003460E1">
        <w:rPr>
          <w:rFonts w:ascii="Times New Roman" w:eastAsia="Times New Roman" w:hAnsi="Times New Roman" w:cs="Times New Roman"/>
          <w:color w:val="006CB8"/>
          <w:sz w:val="24"/>
          <w:szCs w:val="24"/>
          <w:vertAlign w:val="superscript"/>
          <w:lang w:eastAsia="ru-RU"/>
        </w:rPr>
        <w:fldChar w:fldCharType="end"/>
      </w:r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>. Учитывая это обстоятельство и структуру коммуникативных универсальных учебных действий</w:t>
      </w:r>
      <w:bookmarkEnd w:id="3"/>
      <w:r w:rsidRPr="003460E1">
        <w:rPr>
          <w:rFonts w:ascii="Times New Roman" w:eastAsia="Times New Roman" w:hAnsi="Times New Roman" w:cs="Times New Roman"/>
          <w:color w:val="006CB8"/>
          <w:sz w:val="24"/>
          <w:szCs w:val="24"/>
          <w:vertAlign w:val="superscript"/>
          <w:lang w:eastAsia="ru-RU"/>
        </w:rPr>
        <w:fldChar w:fldCharType="begin"/>
      </w:r>
      <w:r w:rsidRPr="003460E1">
        <w:rPr>
          <w:rFonts w:ascii="Times New Roman" w:eastAsia="Times New Roman" w:hAnsi="Times New Roman" w:cs="Times New Roman"/>
          <w:color w:val="006CB8"/>
          <w:sz w:val="24"/>
          <w:szCs w:val="24"/>
          <w:vertAlign w:val="superscript"/>
          <w:lang w:eastAsia="ru-RU"/>
        </w:rPr>
        <w:instrText xml:space="preserve"> HYPERLINK "http://iyazyki.ru/2013/06/design-modellesson/" \l "8" </w:instrText>
      </w:r>
      <w:r w:rsidRPr="003460E1">
        <w:rPr>
          <w:rFonts w:ascii="Times New Roman" w:eastAsia="Times New Roman" w:hAnsi="Times New Roman" w:cs="Times New Roman"/>
          <w:color w:val="006CB8"/>
          <w:sz w:val="24"/>
          <w:szCs w:val="24"/>
          <w:vertAlign w:val="superscript"/>
          <w:lang w:eastAsia="ru-RU"/>
        </w:rPr>
        <w:fldChar w:fldCharType="separate"/>
      </w:r>
      <w:r w:rsidRPr="003460E1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vertAlign w:val="superscript"/>
          <w:lang w:eastAsia="ru-RU"/>
        </w:rPr>
        <w:t>[8]</w:t>
      </w:r>
      <w:r w:rsidRPr="003460E1">
        <w:rPr>
          <w:rFonts w:ascii="Times New Roman" w:eastAsia="Times New Roman" w:hAnsi="Times New Roman" w:cs="Times New Roman"/>
          <w:color w:val="006CB8"/>
          <w:sz w:val="24"/>
          <w:szCs w:val="24"/>
          <w:vertAlign w:val="superscript"/>
          <w:lang w:eastAsia="ru-RU"/>
        </w:rPr>
        <w:fldChar w:fldCharType="end"/>
      </w:r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>, мы предложили развёрнутый коммуникативный модуль:</w:t>
      </w:r>
    </w:p>
    <w:p w:rsidR="003460E1" w:rsidRPr="003460E1" w:rsidRDefault="003460E1" w:rsidP="003460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460E1" w:rsidRPr="003460E1" w:rsidRDefault="003460E1" w:rsidP="003460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Технологическая карта урока</w:t>
      </w:r>
      <w:r w:rsidRPr="003460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3460E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Разработчики: </w:t>
      </w:r>
      <w:proofErr w:type="spellStart"/>
      <w:r w:rsidRPr="003460E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Копотева</w:t>
      </w:r>
      <w:proofErr w:type="spellEnd"/>
      <w:r w:rsidRPr="003460E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Г.Л., </w:t>
      </w:r>
      <w:proofErr w:type="spellStart"/>
      <w:r w:rsidRPr="003460E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Логвинова</w:t>
      </w:r>
      <w:proofErr w:type="spellEnd"/>
      <w:r w:rsidRPr="003460E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И.М.</w:t>
      </w:r>
    </w:p>
    <w:p w:rsidR="003460E1" w:rsidRPr="003460E1" w:rsidRDefault="003460E1" w:rsidP="003460E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460E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Развёрнутый коммуникативный модуль</w:t>
      </w:r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460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Предмет_______________________________________________</w:t>
      </w:r>
      <w:r w:rsidRPr="003460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Класс__________________________________________________</w:t>
      </w:r>
      <w:r w:rsidRPr="003460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Автор УМК______________________________________________</w:t>
      </w:r>
      <w:r w:rsidRPr="003460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Тема урока____________________________________________</w:t>
      </w:r>
      <w:r w:rsidRPr="003460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Тип урока______________________________________________</w:t>
      </w:r>
      <w:r w:rsidRPr="003460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Учитель_______________________________________________</w:t>
      </w:r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460E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3733FF" wp14:editId="45D2759C">
            <wp:extent cx="6153150" cy="2514600"/>
            <wp:effectExtent l="0" t="0" r="0" b="0"/>
            <wp:docPr id="4" name="Рисунок 4" descr="http://iyazyki.ru/wp-content/uploads/2013/06/koplo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yazyki.ru/wp-content/uploads/2013/06/koplog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0E1" w:rsidRPr="003460E1" w:rsidRDefault="003460E1" w:rsidP="003460E1">
      <w:pPr>
        <w:spacing w:before="120"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>С целью совершенствования профессиональных педагогических умений по использованию разных видов коммуникации для интенсификации формирования соответствующей группы универсальных учебный действий мы рекомендуем использовать такой вариант карты в ходе проектирования урока преподавателям любых предметов, а не только лингвистам. Однако на этапе реализации урочной деятельности необходимо продемонстрировать интеграцию детализированного коммуникативного модуля в общий процесс формирования всех групп универсальных учебный действий:</w:t>
      </w:r>
    </w:p>
    <w:p w:rsidR="003460E1" w:rsidRPr="003460E1" w:rsidRDefault="003460E1" w:rsidP="003460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Технологическая карта урока</w:t>
      </w:r>
      <w:r w:rsidRPr="003460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3460E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Разработчики: </w:t>
      </w:r>
      <w:proofErr w:type="spellStart"/>
      <w:r w:rsidRPr="003460E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Копотева</w:t>
      </w:r>
      <w:proofErr w:type="spellEnd"/>
      <w:r w:rsidRPr="003460E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Г.Л., </w:t>
      </w:r>
      <w:proofErr w:type="spellStart"/>
      <w:r w:rsidRPr="003460E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Логвинова</w:t>
      </w:r>
      <w:proofErr w:type="spellEnd"/>
      <w:r w:rsidRPr="003460E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И.М.</w:t>
      </w:r>
    </w:p>
    <w:p w:rsidR="003460E1" w:rsidRPr="003460E1" w:rsidRDefault="003460E1" w:rsidP="003460E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460E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4-модульная карта с развёрнутым коммуникативным модулем</w:t>
      </w:r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460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Предмет_______________________________________________</w:t>
      </w:r>
      <w:r w:rsidRPr="003460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Класс__________________________________________________</w:t>
      </w:r>
      <w:r w:rsidRPr="003460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Автор УМК______________________________________________</w:t>
      </w:r>
      <w:r w:rsidRPr="003460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Тема урока____________________________________________</w:t>
      </w:r>
      <w:r w:rsidRPr="003460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Тип урока______________________________________________</w:t>
      </w:r>
      <w:r w:rsidRPr="003460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Учитель_______________________________________________</w:t>
      </w:r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460E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F6AF73" wp14:editId="53B59715">
            <wp:extent cx="6153150" cy="3476625"/>
            <wp:effectExtent l="0" t="0" r="0" b="9525"/>
            <wp:docPr id="5" name="Рисунок 5" descr="http://iyazyki.ru/wp-content/uploads/2013/06/koplo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yazyki.ru/wp-content/uploads/2013/06/koplog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0E1" w:rsidRPr="003460E1" w:rsidRDefault="003460E1" w:rsidP="003460E1">
      <w:pPr>
        <w:spacing w:before="120"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коммуникативных умений предполагает овладение средствами, а также навыками оперирования ими в процессе говорения, </w:t>
      </w:r>
      <w:proofErr w:type="spellStart"/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аудирования</w:t>
      </w:r>
      <w:proofErr w:type="spellEnd"/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чтения и письма</w:t>
      </w:r>
      <w:bookmarkEnd w:id="9"/>
      <w:r w:rsidRPr="003460E1">
        <w:rPr>
          <w:rFonts w:ascii="Times New Roman" w:eastAsia="Times New Roman" w:hAnsi="Times New Roman" w:cs="Times New Roman"/>
          <w:color w:val="006CB8"/>
          <w:sz w:val="24"/>
          <w:szCs w:val="24"/>
          <w:vertAlign w:val="superscript"/>
          <w:lang w:eastAsia="ru-RU"/>
        </w:rPr>
        <w:fldChar w:fldCharType="begin"/>
      </w:r>
      <w:r w:rsidRPr="003460E1">
        <w:rPr>
          <w:rFonts w:ascii="Times New Roman" w:eastAsia="Times New Roman" w:hAnsi="Times New Roman" w:cs="Times New Roman"/>
          <w:color w:val="006CB8"/>
          <w:sz w:val="24"/>
          <w:szCs w:val="24"/>
          <w:vertAlign w:val="superscript"/>
          <w:lang w:eastAsia="ru-RU"/>
        </w:rPr>
        <w:instrText xml:space="preserve"> HYPERLINK "http://iyazyki.ru/2013/06/design-modellesson/" \l "7" </w:instrText>
      </w:r>
      <w:r w:rsidRPr="003460E1">
        <w:rPr>
          <w:rFonts w:ascii="Times New Roman" w:eastAsia="Times New Roman" w:hAnsi="Times New Roman" w:cs="Times New Roman"/>
          <w:color w:val="006CB8"/>
          <w:sz w:val="24"/>
          <w:szCs w:val="24"/>
          <w:vertAlign w:val="superscript"/>
          <w:lang w:eastAsia="ru-RU"/>
        </w:rPr>
        <w:fldChar w:fldCharType="separate"/>
      </w:r>
      <w:r w:rsidRPr="003460E1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vertAlign w:val="superscript"/>
          <w:lang w:eastAsia="ru-RU"/>
        </w:rPr>
        <w:t>[7]</w:t>
      </w:r>
      <w:r w:rsidRPr="003460E1">
        <w:rPr>
          <w:rFonts w:ascii="Times New Roman" w:eastAsia="Times New Roman" w:hAnsi="Times New Roman" w:cs="Times New Roman"/>
          <w:color w:val="006CB8"/>
          <w:sz w:val="24"/>
          <w:szCs w:val="24"/>
          <w:vertAlign w:val="superscript"/>
          <w:lang w:eastAsia="ru-RU"/>
        </w:rPr>
        <w:fldChar w:fldCharType="end"/>
      </w:r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Поэтому уже специально для преподавателей-лингвистов мы предложили детализацию соответствующего модуля технологической карты:</w:t>
      </w:r>
    </w:p>
    <w:p w:rsidR="003460E1" w:rsidRPr="003460E1" w:rsidRDefault="003460E1" w:rsidP="003460E1">
      <w:pPr>
        <w:spacing w:before="120"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60E1" w:rsidRPr="003460E1" w:rsidRDefault="003460E1" w:rsidP="003460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Технологическая карта урока</w:t>
      </w:r>
      <w:r w:rsidRPr="003460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3460E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Разработчики: </w:t>
      </w:r>
      <w:proofErr w:type="spellStart"/>
      <w:r w:rsidRPr="003460E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Копотева</w:t>
      </w:r>
      <w:proofErr w:type="spellEnd"/>
      <w:r w:rsidRPr="003460E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Г.Л., </w:t>
      </w:r>
      <w:proofErr w:type="spellStart"/>
      <w:r w:rsidRPr="003460E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Логвинова</w:t>
      </w:r>
      <w:proofErr w:type="spellEnd"/>
      <w:r w:rsidRPr="003460E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И.М.</w:t>
      </w:r>
    </w:p>
    <w:p w:rsidR="003460E1" w:rsidRPr="003460E1" w:rsidRDefault="003460E1" w:rsidP="003460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E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развёрнутый коммуникативный модуль 3.3.</w:t>
      </w:r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460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Предмет_______________________________________________</w:t>
      </w:r>
      <w:r w:rsidRPr="003460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Класс__________________________________________________</w:t>
      </w:r>
      <w:r w:rsidRPr="003460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Автор УМК______________________________________________</w:t>
      </w:r>
      <w:r w:rsidRPr="003460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Тема урока____________________________________________</w:t>
      </w:r>
      <w:r w:rsidRPr="003460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Тип урока______________________________________________</w:t>
      </w:r>
      <w:r w:rsidRPr="003460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Учитель_______________________________________________</w:t>
      </w:r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460E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E8E5910" wp14:editId="75FB8BBB">
            <wp:extent cx="6153150" cy="1990725"/>
            <wp:effectExtent l="0" t="0" r="0" b="9525"/>
            <wp:docPr id="6" name="Рисунок 6" descr="http://iyazyki.ru/wp-content/uploads/2013/06/koplo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yazyki.ru/wp-content/uploads/2013/06/koplog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3460E1" w:rsidRPr="003460E1" w:rsidRDefault="003460E1" w:rsidP="003460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целостной карте такая конкретизация будет выглядеть следующим образом:</w:t>
      </w:r>
    </w:p>
    <w:p w:rsidR="003460E1" w:rsidRPr="003460E1" w:rsidRDefault="003460E1" w:rsidP="003460E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460E1" w:rsidRPr="003460E1" w:rsidRDefault="003460E1" w:rsidP="003460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Технологическая карта урока</w:t>
      </w:r>
      <w:r w:rsidRPr="003460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3460E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Разработчики: </w:t>
      </w:r>
      <w:proofErr w:type="spellStart"/>
      <w:r w:rsidRPr="003460E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Копотева</w:t>
      </w:r>
      <w:proofErr w:type="spellEnd"/>
      <w:r w:rsidRPr="003460E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Г.Л., </w:t>
      </w:r>
      <w:proofErr w:type="spellStart"/>
      <w:r w:rsidRPr="003460E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Логвинова</w:t>
      </w:r>
      <w:proofErr w:type="spellEnd"/>
      <w:r w:rsidRPr="003460E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И.М.</w:t>
      </w:r>
    </w:p>
    <w:p w:rsidR="003460E1" w:rsidRPr="003460E1" w:rsidRDefault="003460E1" w:rsidP="003460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E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4-модульная карта с развёрнутым коммуникативным модулем 3.3</w:t>
      </w:r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460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Предмет_______________________________________________</w:t>
      </w:r>
      <w:r w:rsidRPr="003460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Класс__________________________________________________</w:t>
      </w:r>
      <w:r w:rsidRPr="003460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Автор УМК______________________________________________</w:t>
      </w:r>
      <w:r w:rsidRPr="003460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Тема урока____________________________________________</w:t>
      </w:r>
      <w:r w:rsidRPr="003460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Тип урока______________________________________________</w:t>
      </w:r>
      <w:r w:rsidRPr="003460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Учитель_______________________________________________</w:t>
      </w:r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460E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B46DF3" wp14:editId="38EACD0C">
            <wp:extent cx="6153150" cy="3314700"/>
            <wp:effectExtent l="0" t="0" r="0" b="0"/>
            <wp:docPr id="7" name="Рисунок 7" descr="http://iyazyki.ru/wp-content/uploads/2013/06/koplo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yazyki.ru/wp-content/uploads/2013/06/koplog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3460E1" w:rsidRPr="003460E1" w:rsidRDefault="003460E1" w:rsidP="003460E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Завершая разговор об особенностях технологической карты урока Г.Л. </w:t>
      </w:r>
      <w:proofErr w:type="spellStart"/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Копотевой</w:t>
      </w:r>
      <w:proofErr w:type="spellEnd"/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И.М. </w:t>
      </w:r>
      <w:proofErr w:type="spellStart"/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Логвиновой</w:t>
      </w:r>
      <w:proofErr w:type="spellEnd"/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необходимо сделать акцент на том, что горизонтальная её структура, предназначенная для фиксирования этапов урока, позволяет использовать </w:t>
      </w:r>
      <w:proofErr w:type="gramStart"/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карту</w:t>
      </w:r>
      <w:proofErr w:type="gramEnd"/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для проектирования комбинированного урока, так и для выстраивания уроков, представляющих собой, по сути, один этап — определённый способ деятельности (например, как в дидактических системах Д.Б. </w:t>
      </w:r>
      <w:proofErr w:type="spellStart"/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>Эльконина</w:t>
      </w:r>
      <w:proofErr w:type="spellEnd"/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В.В. Давыдова, </w:t>
      </w:r>
      <w:proofErr w:type="gramStart"/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Школа 2100 и др.). </w:t>
      </w:r>
      <w:proofErr w:type="gramEnd"/>
    </w:p>
    <w:p w:rsidR="003460E1" w:rsidRPr="003460E1" w:rsidRDefault="003460E1" w:rsidP="003460E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разных дидактических системах, как известно, названия этих этапов-способов деятельности варьируются: урок целеполагания, урок рефлексии, урок освоения учебной информации, урок отработки полученных умений и навыков и т. д. Выбор типа урока, а значит и количества этапов для его реализации осуществляет учитель. Однако</w:t>
      </w:r>
      <w:proofErr w:type="gramStart"/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нельзя забывать, что какую бы дидактическую систему вы ни использовали, она должна разворачивать </w:t>
      </w:r>
      <w:proofErr w:type="spellStart"/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деятельностную</w:t>
      </w:r>
      <w:proofErr w:type="spellEnd"/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учебную ситуацию, в которой учащиеся с помощью учителя:</w:t>
      </w:r>
    </w:p>
    <w:p w:rsidR="003460E1" w:rsidRPr="003460E1" w:rsidRDefault="003460E1" w:rsidP="003460E1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обнаруживают предмет своего действия;</w:t>
      </w:r>
    </w:p>
    <w:p w:rsidR="003460E1" w:rsidRPr="003460E1" w:rsidRDefault="003460E1" w:rsidP="003460E1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исследуют его, совершая разнообразные учебные действия;</w:t>
      </w:r>
    </w:p>
    <w:p w:rsidR="003460E1" w:rsidRPr="003460E1" w:rsidRDefault="003460E1" w:rsidP="003460E1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преобразуют его, например, переформулируют, или предлагают свое описание и т. д.</w:t>
      </w:r>
    </w:p>
    <w:p w:rsidR="003460E1" w:rsidRPr="003460E1" w:rsidRDefault="003460E1" w:rsidP="003460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Подводя итог сказанному, необходимо рельефно вычленить достоинства и преимущества предлагаемой технологической карты урока Г.Л. </w:t>
      </w:r>
      <w:proofErr w:type="spellStart"/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Копотевой</w:t>
      </w:r>
      <w:proofErr w:type="spellEnd"/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И.М. </w:t>
      </w:r>
      <w:proofErr w:type="spellStart"/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Логвиновой</w:t>
      </w:r>
      <w:proofErr w:type="spellEnd"/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сравнению с другими методическими продуктами такого же характера. Достоинства и новшества её структуры нами состоят в том, что карта даёт возможность чётко вычленить:</w:t>
      </w:r>
    </w:p>
    <w:p w:rsidR="003460E1" w:rsidRPr="003460E1" w:rsidRDefault="003460E1" w:rsidP="003460E1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формируемые у </w:t>
      </w:r>
      <w:proofErr w:type="gramStart"/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способы деятельности в строгом соответствии с видами осуществляемой на уроке деятельности;</w:t>
      </w:r>
    </w:p>
    <w:p w:rsidR="003460E1" w:rsidRPr="003460E1" w:rsidRDefault="003460E1" w:rsidP="003460E1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формируемые у </w:t>
      </w:r>
      <w:proofErr w:type="gramStart"/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способы деятельности в строгом соответствии с предлагаемыми учителем учебно-познавательными или учебно-практическими задачами;</w:t>
      </w:r>
    </w:p>
    <w:p w:rsidR="003460E1" w:rsidRPr="003460E1" w:rsidRDefault="003460E1" w:rsidP="003460E1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уровень сложности </w:t>
      </w:r>
      <w:proofErr w:type="gramStart"/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предлагаемых</w:t>
      </w:r>
      <w:proofErr w:type="gramEnd"/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учителем учебно-познавательных или учебно-практических задачи благодаря этому дифференцировать процесс обучения.</w:t>
      </w:r>
    </w:p>
    <w:p w:rsidR="003460E1" w:rsidRPr="003460E1" w:rsidRDefault="003460E1" w:rsidP="003460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Предлагаемая нами технологическая карта урока позволяет учителю зафиксировать в проекте урока и проанализировать по результатам проведения урока:</w:t>
      </w:r>
    </w:p>
    <w:p w:rsidR="003460E1" w:rsidRPr="003460E1" w:rsidRDefault="003460E1" w:rsidP="003460E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изменения уровня мотивации учащихся в процессе овладения учебным материалом (в связи с интересом школьников к новым формам учебной деятельности; коммуникации с педагогом и сверстниками); </w:t>
      </w:r>
    </w:p>
    <w:p w:rsidR="003460E1" w:rsidRPr="003460E1" w:rsidRDefault="003460E1" w:rsidP="003460E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качественное изменение формы индивидуальной и групповой работы учащихся на уроках по предмету (вследствие возможности осуществления поэтапного </w:t>
      </w:r>
      <w:proofErr w:type="gramStart"/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 за</w:t>
      </w:r>
      <w:proofErr w:type="gramEnd"/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формированием планируемых результатов образования); </w:t>
      </w:r>
    </w:p>
    <w:p w:rsidR="003460E1" w:rsidRPr="003460E1" w:rsidRDefault="003460E1" w:rsidP="003460E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роли учителя и статуса его деятельности (учитель перестает быть транслятором знаний, а становится наставником, помогающим учащимся самостоятельно получать новые знания и формировать предметные и универсальные учебные действия).</w:t>
      </w:r>
    </w:p>
    <w:p w:rsidR="003460E1" w:rsidRPr="003460E1" w:rsidRDefault="003460E1" w:rsidP="003460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того, она позволяет:</w:t>
      </w:r>
    </w:p>
    <w:p w:rsidR="003460E1" w:rsidRPr="003460E1" w:rsidRDefault="003460E1" w:rsidP="003460E1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>сделать для учителя процесс формирования УУД прозрачным (видимым, очевидным) и управляемым благодаря фиксированию формируемых у учащихся способов деятельности;</w:t>
      </w:r>
    </w:p>
    <w:p w:rsidR="003460E1" w:rsidRPr="003460E1" w:rsidRDefault="003460E1" w:rsidP="003460E1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>оптимально индивидуализировать процесс проектирования урока благодаря возможности комбинирования числа проектируемых элементов (модулей).</w:t>
      </w:r>
    </w:p>
    <w:p w:rsidR="003460E1" w:rsidRPr="003460E1" w:rsidRDefault="003460E1" w:rsidP="003460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Важным преимуществом созданной нами карты является её универсальность, поскольку она может использоваться:</w:t>
      </w:r>
    </w:p>
    <w:p w:rsidR="003460E1" w:rsidRPr="003460E1" w:rsidRDefault="003460E1" w:rsidP="003460E1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проектирования уроков в разных дидактических системах, реализующих </w:t>
      </w:r>
      <w:proofErr w:type="spellStart"/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деятельностный</w:t>
      </w:r>
      <w:proofErr w:type="spellEnd"/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подход;</w:t>
      </w:r>
    </w:p>
    <w:p w:rsidR="003460E1" w:rsidRPr="003460E1" w:rsidRDefault="003460E1" w:rsidP="003460E1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проектирования уроков в разных ступенях обучения;</w:t>
      </w:r>
    </w:p>
    <w:p w:rsidR="003460E1" w:rsidRPr="003460E1" w:rsidRDefault="003460E1" w:rsidP="003460E1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учителем с разным опытом работы и профессиональной квалификацией;</w:t>
      </w:r>
    </w:p>
    <w:p w:rsidR="003460E1" w:rsidRPr="003460E1" w:rsidRDefault="003460E1" w:rsidP="003460E1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для обучения педагогов в системе повышения квалификации и педагогического мастерства, так и в процессе самообразования.</w:t>
      </w:r>
    </w:p>
    <w:p w:rsidR="003460E1" w:rsidRPr="003460E1" w:rsidRDefault="003460E1" w:rsidP="003460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приведённых характеристик созданной нами технологической карты урока совершенно очевидно, что она соответствует основным требованиям реализации ФГОС в образовательном процессе современной школы.</w:t>
      </w:r>
    </w:p>
    <w:p w:rsidR="00865511" w:rsidRDefault="0086551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5511" w:rsidRDefault="0086551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865511" w:rsidRPr="00865511" w:rsidRDefault="0062428C" w:rsidP="00865511">
      <w:pPr>
        <w:pStyle w:val="1"/>
        <w:rPr>
          <w:rFonts w:eastAsia="Times New Roman"/>
          <w:b w:val="0"/>
          <w:lang w:eastAsia="ru-RU"/>
        </w:rPr>
      </w:pPr>
      <w:hyperlink r:id="rId20" w:tooltip="Постоянная ссылка на ПРОЕКТИРОВАНИЕ ДЕЯТЕЛЬНОСТНОЙ &lt;br /&gt;МОДЕЛИ УРОКА НА ОСНОВЕ &lt;br /&gt;ТЕХНОЛОГИЧЕСКОЙ КАРТЫ" w:history="1">
        <w:bookmarkStart w:id="10" w:name="_Toc452553190"/>
        <w:r w:rsidR="00865511" w:rsidRPr="00865511">
          <w:rPr>
            <w:rFonts w:eastAsia="Times New Roman"/>
            <w:b w:val="0"/>
            <w:lang w:eastAsia="ru-RU"/>
          </w:rPr>
          <w:t xml:space="preserve">ПРОЕКТИРОВАНИЕ ДЕЯТЕЛЬНОСТНОЙ </w:t>
        </w:r>
        <w:r w:rsidR="00865511" w:rsidRPr="00865511">
          <w:rPr>
            <w:rStyle w:val="10"/>
          </w:rPr>
          <w:t xml:space="preserve">МОДЕЛИ УРОКА НА ОСНОВЕ </w:t>
        </w:r>
        <w:r w:rsidR="00865511" w:rsidRPr="00865511">
          <w:rPr>
            <w:rStyle w:val="10"/>
            <w:b/>
          </w:rPr>
          <w:br/>
        </w:r>
        <w:r w:rsidR="00865511" w:rsidRPr="00865511">
          <w:rPr>
            <w:rStyle w:val="10"/>
          </w:rPr>
          <w:t>ТЕХНОЛОГИЧЕСКОЙ КАРТЫ</w:t>
        </w:r>
      </w:hyperlink>
      <w:r w:rsidR="00865511">
        <w:rPr>
          <w:rFonts w:eastAsia="Times New Roman"/>
          <w:b w:val="0"/>
          <w:lang w:eastAsia="ru-RU"/>
        </w:rPr>
        <w:t xml:space="preserve"> В НАЧАЛЬНОЙ </w:t>
      </w:r>
      <w:r w:rsidR="00865511" w:rsidRPr="00865511">
        <w:rPr>
          <w:rFonts w:eastAsia="Times New Roman"/>
          <w:b w:val="0"/>
          <w:lang w:eastAsia="ru-RU"/>
        </w:rPr>
        <w:t xml:space="preserve"> ШКОЛЕ</w:t>
      </w:r>
      <w:bookmarkEnd w:id="10"/>
    </w:p>
    <w:p w:rsidR="005C763B" w:rsidRPr="005C763B" w:rsidRDefault="005C763B" w:rsidP="005C763B">
      <w:pPr>
        <w:pStyle w:val="Pa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Pr="005C763B">
        <w:rPr>
          <w:rFonts w:ascii="Times New Roman" w:hAnsi="Times New Roman" w:cs="Times New Roman"/>
          <w:color w:val="000000"/>
          <w:sz w:val="28"/>
          <w:szCs w:val="28"/>
        </w:rPr>
        <w:t>ходе введения федерального государственного образовательного стандарта начального общего образования (далее – ФГОС) каждому учите</w:t>
      </w:r>
      <w:r w:rsidRPr="005C763B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лю предстоит осознать важность и необходимость достижения </w:t>
      </w:r>
      <w:proofErr w:type="gramStart"/>
      <w:r w:rsidRPr="005C763B">
        <w:rPr>
          <w:rFonts w:ascii="Times New Roman" w:hAnsi="Times New Roman" w:cs="Times New Roman"/>
          <w:color w:val="000000"/>
          <w:sz w:val="28"/>
          <w:szCs w:val="28"/>
        </w:rPr>
        <w:t>обучающи</w:t>
      </w:r>
      <w:r w:rsidRPr="005C763B">
        <w:rPr>
          <w:rFonts w:ascii="Times New Roman" w:hAnsi="Times New Roman" w:cs="Times New Roman"/>
          <w:color w:val="000000"/>
          <w:sz w:val="28"/>
          <w:szCs w:val="28"/>
        </w:rPr>
        <w:softHyphen/>
        <w:t>мися</w:t>
      </w:r>
      <w:proofErr w:type="gramEnd"/>
      <w:r w:rsidRPr="005C763B">
        <w:rPr>
          <w:rFonts w:ascii="Times New Roman" w:hAnsi="Times New Roman" w:cs="Times New Roman"/>
          <w:color w:val="000000"/>
          <w:sz w:val="28"/>
          <w:szCs w:val="28"/>
        </w:rPr>
        <w:t xml:space="preserve"> трех групп планируемых образовательных результатов (личностных, предметных и </w:t>
      </w:r>
      <w:proofErr w:type="spellStart"/>
      <w:r w:rsidRPr="005C763B">
        <w:rPr>
          <w:rFonts w:ascii="Times New Roman" w:hAnsi="Times New Roman" w:cs="Times New Roman"/>
          <w:color w:val="000000"/>
          <w:sz w:val="28"/>
          <w:szCs w:val="28"/>
        </w:rPr>
        <w:t>метапредметных</w:t>
      </w:r>
      <w:proofErr w:type="spellEnd"/>
      <w:r w:rsidRPr="005C763B">
        <w:rPr>
          <w:rFonts w:ascii="Times New Roman" w:hAnsi="Times New Roman" w:cs="Times New Roman"/>
          <w:color w:val="000000"/>
          <w:sz w:val="28"/>
          <w:szCs w:val="28"/>
        </w:rPr>
        <w:t>), сформулированных не в виде перечня знаний, умений и навыков, а в виде формируемых способов деятельности.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C763B">
        <w:rPr>
          <w:rFonts w:ascii="Times New Roman" w:hAnsi="Times New Roman" w:cs="Times New Roman"/>
          <w:color w:val="000000"/>
          <w:sz w:val="28"/>
          <w:szCs w:val="28"/>
        </w:rPr>
        <w:t>Очевидно, что это порождает ряд требований не только к содержанию, но и к форме организации образовательного процесса. Для педагога стано</w:t>
      </w:r>
      <w:r w:rsidRPr="005C763B">
        <w:rPr>
          <w:rFonts w:ascii="Times New Roman" w:hAnsi="Times New Roman" w:cs="Times New Roman"/>
          <w:color w:val="000000"/>
          <w:sz w:val="28"/>
          <w:szCs w:val="28"/>
        </w:rPr>
        <w:softHyphen/>
        <w:t>вится особенно актуальным умение планировать и строить урок так, чтобы осознанно осуществлять формирование результатов обучения. Эта необхо</w:t>
      </w:r>
      <w:r w:rsidRPr="005C763B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димость и определила структуру предлагаемой технологической карты урока, призванной зафиксировать не только виды деятельности учителя и </w:t>
      </w:r>
      <w:proofErr w:type="gramStart"/>
      <w:r w:rsidRPr="005C763B"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5C763B">
        <w:rPr>
          <w:rFonts w:ascii="Times New Roman" w:hAnsi="Times New Roman" w:cs="Times New Roman"/>
          <w:color w:val="000000"/>
          <w:sz w:val="28"/>
          <w:szCs w:val="28"/>
        </w:rPr>
        <w:t xml:space="preserve"> на уроке, но и виды вышеназванных предполагаемые образо</w:t>
      </w:r>
      <w:r w:rsidRPr="005C763B">
        <w:rPr>
          <w:rFonts w:ascii="Times New Roman" w:hAnsi="Times New Roman" w:cs="Times New Roman"/>
          <w:color w:val="000000"/>
          <w:sz w:val="28"/>
          <w:szCs w:val="28"/>
        </w:rPr>
        <w:softHyphen/>
        <w:t>вательные результаты.</w:t>
      </w:r>
    </w:p>
    <w:p w:rsidR="005C763B" w:rsidRPr="005C763B" w:rsidRDefault="005C763B" w:rsidP="005C763B">
      <w:pPr>
        <w:pStyle w:val="Pa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C763B">
        <w:rPr>
          <w:rFonts w:ascii="Times New Roman" w:hAnsi="Times New Roman" w:cs="Times New Roman"/>
          <w:color w:val="000000"/>
          <w:sz w:val="28"/>
          <w:szCs w:val="28"/>
        </w:rPr>
        <w:t>Поскольку планируемые результаты обучения представляют собой си</w:t>
      </w:r>
      <w:r w:rsidRPr="005C763B">
        <w:rPr>
          <w:rFonts w:ascii="Times New Roman" w:hAnsi="Times New Roman" w:cs="Times New Roman"/>
          <w:color w:val="000000"/>
          <w:sz w:val="28"/>
          <w:szCs w:val="28"/>
        </w:rPr>
        <w:softHyphen/>
        <w:t>стему личностно-ориентированных целей образования, отпадает необхо</w:t>
      </w:r>
      <w:r w:rsidRPr="005C763B">
        <w:rPr>
          <w:rFonts w:ascii="Times New Roman" w:hAnsi="Times New Roman" w:cs="Times New Roman"/>
          <w:color w:val="000000"/>
          <w:sz w:val="28"/>
          <w:szCs w:val="28"/>
        </w:rPr>
        <w:softHyphen/>
        <w:t>димость выделения в структуре карты отдельной графы, посвященной це</w:t>
      </w:r>
      <w:r w:rsidRPr="005C763B">
        <w:rPr>
          <w:rFonts w:ascii="Times New Roman" w:hAnsi="Times New Roman" w:cs="Times New Roman"/>
          <w:color w:val="000000"/>
          <w:sz w:val="28"/>
          <w:szCs w:val="28"/>
        </w:rPr>
        <w:softHyphen/>
        <w:t>левому назначению проектируемого урока.</w:t>
      </w:r>
    </w:p>
    <w:p w:rsidR="005C763B" w:rsidRPr="005C763B" w:rsidRDefault="005C763B" w:rsidP="005C763B">
      <w:pPr>
        <w:pStyle w:val="Default"/>
        <w:spacing w:line="211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C763B">
        <w:rPr>
          <w:rFonts w:ascii="Times New Roman" w:hAnsi="Times New Roman" w:cs="Times New Roman"/>
          <w:sz w:val="28"/>
          <w:szCs w:val="28"/>
        </w:rPr>
        <w:t>В таблице представлена примерная форма технологической карты урока.</w:t>
      </w:r>
    </w:p>
    <w:p w:rsidR="005C763B" w:rsidRPr="005C763B" w:rsidRDefault="005C763B" w:rsidP="005C763B">
      <w:pPr>
        <w:pStyle w:val="Pa1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15"/>
        <w:gridCol w:w="1614"/>
        <w:gridCol w:w="1374"/>
        <w:gridCol w:w="1614"/>
        <w:gridCol w:w="1374"/>
        <w:gridCol w:w="1614"/>
        <w:gridCol w:w="1374"/>
      </w:tblGrid>
      <w:tr w:rsidR="005C763B" w:rsidRPr="005C763B" w:rsidTr="005C763B">
        <w:trPr>
          <w:trHeight w:val="681"/>
        </w:trPr>
        <w:tc>
          <w:tcPr>
            <w:tcW w:w="714" w:type="pct"/>
            <w:vMerge w:val="restart"/>
          </w:tcPr>
          <w:p w:rsidR="005C763B" w:rsidRPr="005C763B" w:rsidRDefault="005C763B">
            <w:pPr>
              <w:pStyle w:val="Pa1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C763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Деятельность учителя</w:t>
            </w:r>
          </w:p>
        </w:tc>
        <w:tc>
          <w:tcPr>
            <w:tcW w:w="4286" w:type="pct"/>
            <w:gridSpan w:val="6"/>
          </w:tcPr>
          <w:p w:rsidR="005C763B" w:rsidRPr="005C763B" w:rsidRDefault="005C763B">
            <w:pPr>
              <w:pStyle w:val="Pa1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C763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Деятельность </w:t>
            </w:r>
            <w:proofErr w:type="gramStart"/>
            <w:r w:rsidRPr="005C763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обучающихся</w:t>
            </w:r>
            <w:proofErr w:type="gramEnd"/>
          </w:p>
        </w:tc>
      </w:tr>
      <w:tr w:rsidR="005C763B" w:rsidRPr="005C763B" w:rsidTr="005C763B">
        <w:trPr>
          <w:trHeight w:val="185"/>
        </w:trPr>
        <w:tc>
          <w:tcPr>
            <w:tcW w:w="714" w:type="pct"/>
            <w:vMerge/>
          </w:tcPr>
          <w:p w:rsidR="005C763B" w:rsidRPr="005C763B" w:rsidRDefault="005C763B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071" w:type="pct"/>
            <w:gridSpan w:val="2"/>
          </w:tcPr>
          <w:p w:rsidR="005C763B" w:rsidRPr="005C763B" w:rsidRDefault="005C763B">
            <w:pPr>
              <w:pStyle w:val="Pa1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C763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Познавательная</w:t>
            </w:r>
          </w:p>
        </w:tc>
        <w:tc>
          <w:tcPr>
            <w:tcW w:w="1428" w:type="pct"/>
            <w:gridSpan w:val="2"/>
          </w:tcPr>
          <w:p w:rsidR="005C763B" w:rsidRPr="005C763B" w:rsidRDefault="005C763B">
            <w:pPr>
              <w:pStyle w:val="Pa1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C763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Коммуникативная</w:t>
            </w:r>
          </w:p>
        </w:tc>
        <w:tc>
          <w:tcPr>
            <w:tcW w:w="1775" w:type="pct"/>
            <w:gridSpan w:val="2"/>
          </w:tcPr>
          <w:p w:rsidR="005C763B" w:rsidRPr="005C763B" w:rsidRDefault="005C763B">
            <w:pPr>
              <w:pStyle w:val="Pa1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C763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Регулятивная</w:t>
            </w:r>
          </w:p>
        </w:tc>
      </w:tr>
      <w:tr w:rsidR="005C763B" w:rsidRPr="005C763B" w:rsidTr="005C763B">
        <w:trPr>
          <w:trHeight w:val="545"/>
        </w:trPr>
        <w:tc>
          <w:tcPr>
            <w:tcW w:w="714" w:type="pct"/>
            <w:vMerge/>
          </w:tcPr>
          <w:p w:rsidR="005C763B" w:rsidRPr="005C763B" w:rsidRDefault="005C763B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57" w:type="pct"/>
          </w:tcPr>
          <w:p w:rsidR="005C763B" w:rsidRPr="005C763B" w:rsidRDefault="005C763B">
            <w:pPr>
              <w:pStyle w:val="Pa1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C763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Осуществляемые действия</w:t>
            </w:r>
          </w:p>
        </w:tc>
        <w:tc>
          <w:tcPr>
            <w:tcW w:w="714" w:type="pct"/>
          </w:tcPr>
          <w:p w:rsidR="005C763B" w:rsidRPr="005C763B" w:rsidRDefault="005C763B">
            <w:pPr>
              <w:pStyle w:val="Pa1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C763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Формируемые способы деятельности</w:t>
            </w:r>
          </w:p>
        </w:tc>
        <w:tc>
          <w:tcPr>
            <w:tcW w:w="714" w:type="pct"/>
          </w:tcPr>
          <w:p w:rsidR="005C763B" w:rsidRPr="005C763B" w:rsidRDefault="005C763B">
            <w:pPr>
              <w:pStyle w:val="Pa1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C763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Осуществляемые действия</w:t>
            </w:r>
          </w:p>
        </w:tc>
        <w:tc>
          <w:tcPr>
            <w:tcW w:w="714" w:type="pct"/>
          </w:tcPr>
          <w:p w:rsidR="005C763B" w:rsidRPr="005C763B" w:rsidRDefault="005C763B">
            <w:pPr>
              <w:pStyle w:val="Pa1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C763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Формируемые способы деятельности</w:t>
            </w:r>
          </w:p>
        </w:tc>
        <w:tc>
          <w:tcPr>
            <w:tcW w:w="714" w:type="pct"/>
          </w:tcPr>
          <w:p w:rsidR="005C763B" w:rsidRPr="005C763B" w:rsidRDefault="005C763B">
            <w:pPr>
              <w:pStyle w:val="Pa1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C763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Осуществляемые действия</w:t>
            </w:r>
          </w:p>
        </w:tc>
        <w:tc>
          <w:tcPr>
            <w:tcW w:w="1061" w:type="pct"/>
          </w:tcPr>
          <w:p w:rsidR="005C763B" w:rsidRPr="005C763B" w:rsidRDefault="005C763B">
            <w:pPr>
              <w:pStyle w:val="Pa1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C763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Формируемые способы деятельности</w:t>
            </w:r>
          </w:p>
        </w:tc>
      </w:tr>
      <w:tr w:rsidR="005C763B" w:rsidRPr="005C763B" w:rsidTr="005C763B">
        <w:trPr>
          <w:trHeight w:val="185"/>
        </w:trPr>
        <w:tc>
          <w:tcPr>
            <w:tcW w:w="5000" w:type="pct"/>
            <w:gridSpan w:val="7"/>
          </w:tcPr>
          <w:p w:rsidR="005C763B" w:rsidRPr="005C763B" w:rsidRDefault="005C763B">
            <w:pPr>
              <w:pStyle w:val="Pa1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C763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1-й этап урока</w:t>
            </w:r>
          </w:p>
        </w:tc>
      </w:tr>
      <w:tr w:rsidR="005C763B" w:rsidRPr="005C763B" w:rsidTr="005C763B">
        <w:trPr>
          <w:trHeight w:val="185"/>
        </w:trPr>
        <w:tc>
          <w:tcPr>
            <w:tcW w:w="5000" w:type="pct"/>
            <w:gridSpan w:val="7"/>
          </w:tcPr>
          <w:p w:rsidR="005C763B" w:rsidRPr="005C763B" w:rsidRDefault="005C763B">
            <w:pPr>
              <w:pStyle w:val="Pa1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C763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2-й этап урока</w:t>
            </w:r>
          </w:p>
        </w:tc>
      </w:tr>
      <w:tr w:rsidR="005C763B" w:rsidRPr="005C763B" w:rsidTr="005C763B">
        <w:trPr>
          <w:trHeight w:val="180"/>
        </w:trPr>
        <w:tc>
          <w:tcPr>
            <w:tcW w:w="5000" w:type="pct"/>
            <w:gridSpan w:val="7"/>
          </w:tcPr>
          <w:p w:rsidR="005C763B" w:rsidRPr="005C763B" w:rsidRDefault="005C763B">
            <w:pPr>
              <w:pStyle w:val="Pa1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C763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…</w:t>
            </w:r>
          </w:p>
        </w:tc>
      </w:tr>
    </w:tbl>
    <w:p w:rsidR="009F79A8" w:rsidRDefault="009F79A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79A8" w:rsidRDefault="009F79A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79A8" w:rsidRDefault="009F79A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79A8" w:rsidRDefault="009F79A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79A8" w:rsidRDefault="009F79A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5511" w:rsidRDefault="009F79A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Style w:val="ab"/>
          <w:rFonts w:ascii="Times New Roman" w:eastAsia="Times New Roman" w:hAnsi="Times New Roman" w:cs="Times New Roman"/>
          <w:sz w:val="24"/>
          <w:szCs w:val="24"/>
          <w:lang w:eastAsia="ru-RU"/>
        </w:rPr>
        <w:endnoteReference w:id="1"/>
      </w:r>
    </w:p>
    <w:p w:rsidR="009F79A8" w:rsidRDefault="009F79A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763B" w:rsidRDefault="00A65E89" w:rsidP="00A65E89">
      <w:pPr>
        <w:pStyle w:val="2"/>
        <w:jc w:val="right"/>
        <w:rPr>
          <w:rFonts w:eastAsia="Times New Roman"/>
          <w:lang w:eastAsia="ru-RU"/>
        </w:rPr>
      </w:pPr>
      <w:bookmarkStart w:id="11" w:name="_Toc452553191"/>
      <w:r>
        <w:rPr>
          <w:rFonts w:eastAsia="Times New Roman"/>
          <w:lang w:eastAsia="ru-RU"/>
        </w:rPr>
        <w:lastRenderedPageBreak/>
        <w:t>Приложение</w:t>
      </w:r>
      <w:bookmarkEnd w:id="11"/>
    </w:p>
    <w:p w:rsidR="00422A52" w:rsidRPr="00422A52" w:rsidRDefault="00422A52" w:rsidP="00422A52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50476A4D" wp14:editId="364D233E">
            <wp:extent cx="9284638" cy="6731226"/>
            <wp:effectExtent l="318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90262" cy="6735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63B" w:rsidRDefault="005C763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60E1" w:rsidRPr="003460E1" w:rsidRDefault="00422A52" w:rsidP="003460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7AFDB76" wp14:editId="3177478F">
            <wp:extent cx="8423032" cy="6589581"/>
            <wp:effectExtent l="2222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22005" cy="658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0E1" w:rsidRDefault="003460E1" w:rsidP="003460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2A52" w:rsidRDefault="00422A52" w:rsidP="003460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2A52" w:rsidRDefault="00422A52" w:rsidP="003460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2A52" w:rsidRDefault="00422A52" w:rsidP="003460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2A52" w:rsidRDefault="00422A52" w:rsidP="003460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10A0" w:rsidRDefault="003910A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2E814D1" wp14:editId="53D0EF24">
            <wp:extent cx="8623809" cy="6691147"/>
            <wp:effectExtent l="0" t="5398" r="953" b="952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22758" cy="669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3910A0" w:rsidRDefault="003910A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2F425FE" wp14:editId="3F0F25ED">
            <wp:extent cx="8226619" cy="6628470"/>
            <wp:effectExtent l="0" t="952" r="2222" b="2223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33595" cy="6634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A52" w:rsidRDefault="00422A5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10A0" w:rsidRDefault="003910A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10A0" w:rsidRDefault="003910A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10A0" w:rsidRDefault="003910A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10A0" w:rsidRDefault="003910A0" w:rsidP="003910A0">
      <w:pPr>
        <w:pStyle w:val="1"/>
        <w:jc w:val="center"/>
        <w:rPr>
          <w:rFonts w:eastAsia="Times New Roman"/>
          <w:lang w:eastAsia="ru-RU"/>
        </w:rPr>
      </w:pPr>
      <w:bookmarkStart w:id="12" w:name="_Toc452553192"/>
      <w:r>
        <w:rPr>
          <w:rFonts w:eastAsia="Times New Roman"/>
          <w:lang w:eastAsia="ru-RU"/>
        </w:rPr>
        <w:lastRenderedPageBreak/>
        <w:t>Использованная литература</w:t>
      </w:r>
      <w:bookmarkEnd w:id="12"/>
    </w:p>
    <w:p w:rsidR="00422A52" w:rsidRPr="003460E1" w:rsidRDefault="00422A52" w:rsidP="003460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60E1" w:rsidRPr="003460E1" w:rsidRDefault="003460E1" w:rsidP="003460E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proofErr w:type="spellStart"/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>Гузеев</w:t>
      </w:r>
      <w:proofErr w:type="spellEnd"/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В.В. Проектирование и анализ урока // Директор школы. — 2005. — № 7.</w:t>
      </w:r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</w:t>
      </w:r>
      <w:bookmarkStart w:id="13" w:name="2"/>
      <w:bookmarkEnd w:id="13"/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hyperlink r:id="rId25" w:anchor="nazad2" w:history="1">
        <w:r w:rsidRPr="003460E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Как проектировать универсальные учебные действия в начальной школе. От действия к мысли: пособие для учителя. / А.Г. Асмолов, Г.В. Бурменская, И.А. Володарская и др.; под.ред. А.Г. Асмолова. — М.: Просвещение, 2010. — 152 с.</w:t>
        </w:r>
      </w:hyperlink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3. </w:t>
      </w:r>
      <w:proofErr w:type="spellStart"/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Копотева</w:t>
      </w:r>
      <w:proofErr w:type="spellEnd"/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Г.Л., </w:t>
      </w:r>
      <w:proofErr w:type="spellStart"/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Логвинова</w:t>
      </w:r>
      <w:proofErr w:type="spellEnd"/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И.М. Проектируем урок, формирующий универсальные учебные действия. Волгоград: Учитель, 2013. — 99 с.</w:t>
      </w:r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4. </w:t>
      </w:r>
      <w:proofErr w:type="spellStart"/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Логвинова</w:t>
      </w:r>
      <w:proofErr w:type="spellEnd"/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И.М.. </w:t>
      </w:r>
      <w:proofErr w:type="spellStart"/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Копотева</w:t>
      </w:r>
      <w:proofErr w:type="spellEnd"/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Г.Л. Конструирование технологической карты урока в соответствии с требованиями ФГОС // Управление начальной школой. — 2011. — № 12. — С. 12–18.</w:t>
      </w:r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</w:t>
      </w:r>
      <w:bookmarkStart w:id="14" w:name="5"/>
      <w:bookmarkEnd w:id="14"/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hyperlink r:id="rId26" w:anchor="nazad5" w:history="1">
        <w:r w:rsidRPr="003460E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Мороз Н.Я. Конструирование технологической карты урока. Научно-методическое пособие. — Витебск, 2006. — 56 с.</w:t>
        </w:r>
      </w:hyperlink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6.</w:t>
      </w:r>
      <w:bookmarkStart w:id="15" w:name="6"/>
      <w:bookmarkEnd w:id="15"/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"http://iyazyki.ru/2013/06/design-modellesson/" \l "nazad6" </w:instrText>
      </w:r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Планируемые результаты основного общего образования. Под редакцией Г.С. Ковалёвой, О.Б. Логиновой. — М.: Просвещение, 2011. — 120 с.</w:t>
      </w:r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</w:t>
      </w:r>
      <w:bookmarkStart w:id="16" w:name="7"/>
      <w:bookmarkEnd w:id="16"/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hyperlink r:id="rId27" w:anchor="nazad7" w:history="1">
        <w:r w:rsidRPr="003460E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Примерные программы основного общего образования. Иностранный язык. — М.: Просвещение, 2009. — 144 с.</w:t>
        </w:r>
      </w:hyperlink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8.</w:t>
      </w:r>
      <w:bookmarkStart w:id="17" w:name="8"/>
      <w:bookmarkEnd w:id="17"/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"http://iyazyki.ru/2013/06/design-modellesson/" \l "nazad8" </w:instrText>
      </w:r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3460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Федеральный государственный образовательный стандарт основного общего образования.</w:t>
      </w:r>
      <w:r w:rsidRPr="003460E1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r w:rsidRPr="003460E1">
        <w:rPr>
          <w:rFonts w:ascii="Times New Roman" w:eastAsia="Times New Roman" w:hAnsi="Times New Roman" w:cs="Times New Roman"/>
          <w:color w:val="006CB8"/>
          <w:sz w:val="24"/>
          <w:szCs w:val="24"/>
          <w:lang w:eastAsia="ru-RU"/>
        </w:rPr>
        <w:fldChar w:fldCharType="end"/>
      </w:r>
      <w:r w:rsidR="00184327" w:rsidRPr="003460E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E20EBC" w:rsidRDefault="00E20EBC"/>
    <w:sectPr w:rsidR="00E20EBC" w:rsidSect="007104A4">
      <w:headerReference w:type="default" r:id="rId28"/>
      <w:pgSz w:w="11906" w:h="16838"/>
      <w:pgMar w:top="993" w:right="850" w:bottom="56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428C" w:rsidRDefault="0062428C">
      <w:pPr>
        <w:spacing w:after="0" w:line="240" w:lineRule="auto"/>
      </w:pPr>
      <w:r>
        <w:separator/>
      </w:r>
    </w:p>
  </w:endnote>
  <w:endnote w:type="continuationSeparator" w:id="0">
    <w:p w:rsidR="0062428C" w:rsidRDefault="0062428C">
      <w:pPr>
        <w:spacing w:after="0" w:line="240" w:lineRule="auto"/>
      </w:pPr>
      <w:r>
        <w:continuationSeparator/>
      </w:r>
    </w:p>
  </w:endnote>
  <w:endnote w:id="1">
    <w:p w:rsidR="009F79A8" w:rsidRDefault="009F79A8">
      <w:pPr>
        <w:pStyle w:val="a9"/>
      </w:pPr>
      <w:r>
        <w:rPr>
          <w:rStyle w:val="ab"/>
        </w:rPr>
        <w:endnoteRef/>
      </w:r>
      <w:r>
        <w:t xml:space="preserve"> Данный материал является результатом анализа разнообразных источников </w:t>
      </w:r>
      <w:proofErr w:type="gramStart"/>
      <w:r>
        <w:t>информации, размещенной в сети Интернет и представляет</w:t>
      </w:r>
      <w:proofErr w:type="gramEnd"/>
      <w:r>
        <w:t xml:space="preserve"> </w:t>
      </w:r>
      <w:proofErr w:type="spellStart"/>
      <w:r>
        <w:t>выдорку</w:t>
      </w:r>
      <w:proofErr w:type="spellEnd"/>
      <w:r>
        <w:t xml:space="preserve">  </w:t>
      </w:r>
      <w:proofErr w:type="spellStart"/>
      <w:r>
        <w:t>изстатей</w:t>
      </w:r>
      <w:proofErr w:type="spellEnd"/>
      <w:r>
        <w:t xml:space="preserve"> </w:t>
      </w:r>
      <w:proofErr w:type="spellStart"/>
      <w:r w:rsidRPr="009F79A8">
        <w:rPr>
          <w:rFonts w:ascii="Times New Roman" w:eastAsia="Times New Roman" w:hAnsi="Times New Roman" w:cs="Times New Roman"/>
          <w:lang w:eastAsia="ru-RU"/>
        </w:rPr>
        <w:t>Копотевой</w:t>
      </w:r>
      <w:proofErr w:type="spellEnd"/>
      <w:r w:rsidRPr="009F79A8">
        <w:rPr>
          <w:rFonts w:ascii="Times New Roman" w:eastAsia="Times New Roman" w:hAnsi="Times New Roman" w:cs="Times New Roman"/>
          <w:lang w:eastAsia="ru-RU"/>
        </w:rPr>
        <w:t xml:space="preserve"> Г.Л., </w:t>
      </w:r>
      <w:proofErr w:type="spellStart"/>
      <w:r w:rsidRPr="009F79A8">
        <w:rPr>
          <w:rFonts w:ascii="Times New Roman" w:eastAsia="Times New Roman" w:hAnsi="Times New Roman" w:cs="Times New Roman"/>
          <w:lang w:eastAsia="ru-RU"/>
        </w:rPr>
        <w:t>Логвиновой</w:t>
      </w:r>
      <w:proofErr w:type="spellEnd"/>
      <w:r w:rsidRPr="009F79A8">
        <w:rPr>
          <w:rFonts w:ascii="Times New Roman" w:eastAsia="Times New Roman" w:hAnsi="Times New Roman" w:cs="Times New Roman"/>
          <w:lang w:eastAsia="ru-RU"/>
        </w:rPr>
        <w:t xml:space="preserve"> И.М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 Pro">
    <w:altName w:val="Myriad Pro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428C" w:rsidRDefault="0062428C">
      <w:pPr>
        <w:spacing w:after="0" w:line="240" w:lineRule="auto"/>
      </w:pPr>
      <w:r>
        <w:separator/>
      </w:r>
    </w:p>
  </w:footnote>
  <w:footnote w:type="continuationSeparator" w:id="0">
    <w:p w:rsidR="0062428C" w:rsidRDefault="006242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005C" w:rsidRDefault="0062428C">
    <w:pPr>
      <w:pStyle w:val="a4"/>
    </w:pPr>
    <w:hyperlink r:id="rId1" w:history="1">
      <w:r w:rsidR="003460E1" w:rsidRPr="00184967">
        <w:rPr>
          <w:rStyle w:val="a3"/>
        </w:rPr>
        <w:t>http://iyazyki.ru/2013/06/design-modellesson/</w:t>
      </w:r>
    </w:hyperlink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93237E"/>
    <w:multiLevelType w:val="multilevel"/>
    <w:tmpl w:val="A0265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7B3F55"/>
    <w:multiLevelType w:val="multilevel"/>
    <w:tmpl w:val="9F446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7C71D43"/>
    <w:multiLevelType w:val="multilevel"/>
    <w:tmpl w:val="A33CD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12D0D4B"/>
    <w:multiLevelType w:val="multilevel"/>
    <w:tmpl w:val="48682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B140A41"/>
    <w:multiLevelType w:val="multilevel"/>
    <w:tmpl w:val="FC447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D312666"/>
    <w:multiLevelType w:val="multilevel"/>
    <w:tmpl w:val="7CA68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65F1288"/>
    <w:multiLevelType w:val="multilevel"/>
    <w:tmpl w:val="32B6F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8DE659C"/>
    <w:multiLevelType w:val="multilevel"/>
    <w:tmpl w:val="CC686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2"/>
  </w:num>
  <w:num w:numId="5">
    <w:abstractNumId w:val="6"/>
  </w:num>
  <w:num w:numId="6">
    <w:abstractNumId w:val="4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F54"/>
    <w:rsid w:val="00111B38"/>
    <w:rsid w:val="00184327"/>
    <w:rsid w:val="003460E1"/>
    <w:rsid w:val="003910A0"/>
    <w:rsid w:val="00422A52"/>
    <w:rsid w:val="005C763B"/>
    <w:rsid w:val="0062428C"/>
    <w:rsid w:val="0073482F"/>
    <w:rsid w:val="00765F54"/>
    <w:rsid w:val="00865511"/>
    <w:rsid w:val="009E0B47"/>
    <w:rsid w:val="009F79A8"/>
    <w:rsid w:val="00A65E89"/>
    <w:rsid w:val="00B41703"/>
    <w:rsid w:val="00E20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8432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8432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3482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460E1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3460E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uiPriority w:val="99"/>
    <w:rsid w:val="003460E1"/>
    <w:rPr>
      <w:rFonts w:ascii="Times New Roman" w:eastAsia="Times New Roman" w:hAnsi="Times New Roman" w:cs="Times New Roman"/>
      <w:noProof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46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460E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8432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TOC Heading"/>
    <w:basedOn w:val="1"/>
    <w:next w:val="a"/>
    <w:uiPriority w:val="39"/>
    <w:unhideWhenUsed/>
    <w:qFormat/>
    <w:rsid w:val="00184327"/>
    <w:pPr>
      <w:outlineLvl w:val="9"/>
    </w:pPr>
    <w:rPr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8432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184327"/>
    <w:pPr>
      <w:spacing w:after="100"/>
      <w:ind w:left="220"/>
    </w:pPr>
  </w:style>
  <w:style w:type="paragraph" w:styleId="11">
    <w:name w:val="toc 1"/>
    <w:basedOn w:val="a"/>
    <w:next w:val="a"/>
    <w:autoRedefine/>
    <w:uiPriority w:val="39"/>
    <w:unhideWhenUsed/>
    <w:rsid w:val="00184327"/>
    <w:pPr>
      <w:spacing w:after="100"/>
    </w:pPr>
  </w:style>
  <w:style w:type="character" w:customStyle="1" w:styleId="30">
    <w:name w:val="Заголовок 3 Знак"/>
    <w:basedOn w:val="a0"/>
    <w:link w:val="3"/>
    <w:uiPriority w:val="9"/>
    <w:rsid w:val="0073482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Default">
    <w:name w:val="Default"/>
    <w:rsid w:val="005C763B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paragraph" w:customStyle="1" w:styleId="Pa7">
    <w:name w:val="Pa7"/>
    <w:basedOn w:val="Default"/>
    <w:next w:val="Default"/>
    <w:uiPriority w:val="99"/>
    <w:rsid w:val="005C763B"/>
    <w:pPr>
      <w:spacing w:line="211" w:lineRule="atLeast"/>
    </w:pPr>
    <w:rPr>
      <w:rFonts w:cstheme="minorBidi"/>
      <w:color w:val="auto"/>
    </w:rPr>
  </w:style>
  <w:style w:type="paragraph" w:customStyle="1" w:styleId="Pa16">
    <w:name w:val="Pa16"/>
    <w:basedOn w:val="Default"/>
    <w:next w:val="Default"/>
    <w:uiPriority w:val="99"/>
    <w:rsid w:val="005C763B"/>
    <w:pPr>
      <w:spacing w:line="211" w:lineRule="atLeast"/>
    </w:pPr>
    <w:rPr>
      <w:rFonts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5C763B"/>
    <w:pPr>
      <w:spacing w:line="151" w:lineRule="atLeast"/>
    </w:pPr>
    <w:rPr>
      <w:rFonts w:cstheme="minorBidi"/>
      <w:color w:val="auto"/>
    </w:rPr>
  </w:style>
  <w:style w:type="paragraph" w:styleId="a9">
    <w:name w:val="endnote text"/>
    <w:basedOn w:val="a"/>
    <w:link w:val="aa"/>
    <w:uiPriority w:val="99"/>
    <w:semiHidden/>
    <w:unhideWhenUsed/>
    <w:rsid w:val="009F79A8"/>
    <w:pPr>
      <w:spacing w:after="0" w:line="240" w:lineRule="auto"/>
    </w:pPr>
    <w:rPr>
      <w:sz w:val="20"/>
      <w:szCs w:val="20"/>
    </w:rPr>
  </w:style>
  <w:style w:type="character" w:customStyle="1" w:styleId="aa">
    <w:name w:val="Текст концевой сноски Знак"/>
    <w:basedOn w:val="a0"/>
    <w:link w:val="a9"/>
    <w:uiPriority w:val="99"/>
    <w:semiHidden/>
    <w:rsid w:val="009F79A8"/>
    <w:rPr>
      <w:sz w:val="20"/>
      <w:szCs w:val="20"/>
    </w:rPr>
  </w:style>
  <w:style w:type="character" w:styleId="ab">
    <w:name w:val="endnote reference"/>
    <w:basedOn w:val="a0"/>
    <w:uiPriority w:val="99"/>
    <w:semiHidden/>
    <w:unhideWhenUsed/>
    <w:rsid w:val="009F79A8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8432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8432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3482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460E1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3460E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uiPriority w:val="99"/>
    <w:rsid w:val="003460E1"/>
    <w:rPr>
      <w:rFonts w:ascii="Times New Roman" w:eastAsia="Times New Roman" w:hAnsi="Times New Roman" w:cs="Times New Roman"/>
      <w:noProof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46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460E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8432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TOC Heading"/>
    <w:basedOn w:val="1"/>
    <w:next w:val="a"/>
    <w:uiPriority w:val="39"/>
    <w:unhideWhenUsed/>
    <w:qFormat/>
    <w:rsid w:val="00184327"/>
    <w:pPr>
      <w:outlineLvl w:val="9"/>
    </w:pPr>
    <w:rPr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8432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184327"/>
    <w:pPr>
      <w:spacing w:after="100"/>
      <w:ind w:left="220"/>
    </w:pPr>
  </w:style>
  <w:style w:type="paragraph" w:styleId="11">
    <w:name w:val="toc 1"/>
    <w:basedOn w:val="a"/>
    <w:next w:val="a"/>
    <w:autoRedefine/>
    <w:uiPriority w:val="39"/>
    <w:unhideWhenUsed/>
    <w:rsid w:val="00184327"/>
    <w:pPr>
      <w:spacing w:after="100"/>
    </w:pPr>
  </w:style>
  <w:style w:type="character" w:customStyle="1" w:styleId="30">
    <w:name w:val="Заголовок 3 Знак"/>
    <w:basedOn w:val="a0"/>
    <w:link w:val="3"/>
    <w:uiPriority w:val="9"/>
    <w:rsid w:val="0073482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Default">
    <w:name w:val="Default"/>
    <w:rsid w:val="005C763B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paragraph" w:customStyle="1" w:styleId="Pa7">
    <w:name w:val="Pa7"/>
    <w:basedOn w:val="Default"/>
    <w:next w:val="Default"/>
    <w:uiPriority w:val="99"/>
    <w:rsid w:val="005C763B"/>
    <w:pPr>
      <w:spacing w:line="211" w:lineRule="atLeast"/>
    </w:pPr>
    <w:rPr>
      <w:rFonts w:cstheme="minorBidi"/>
      <w:color w:val="auto"/>
    </w:rPr>
  </w:style>
  <w:style w:type="paragraph" w:customStyle="1" w:styleId="Pa16">
    <w:name w:val="Pa16"/>
    <w:basedOn w:val="Default"/>
    <w:next w:val="Default"/>
    <w:uiPriority w:val="99"/>
    <w:rsid w:val="005C763B"/>
    <w:pPr>
      <w:spacing w:line="211" w:lineRule="atLeast"/>
    </w:pPr>
    <w:rPr>
      <w:rFonts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5C763B"/>
    <w:pPr>
      <w:spacing w:line="151" w:lineRule="atLeast"/>
    </w:pPr>
    <w:rPr>
      <w:rFonts w:cstheme="minorBidi"/>
      <w:color w:val="auto"/>
    </w:rPr>
  </w:style>
  <w:style w:type="paragraph" w:styleId="a9">
    <w:name w:val="endnote text"/>
    <w:basedOn w:val="a"/>
    <w:link w:val="aa"/>
    <w:uiPriority w:val="99"/>
    <w:semiHidden/>
    <w:unhideWhenUsed/>
    <w:rsid w:val="009F79A8"/>
    <w:pPr>
      <w:spacing w:after="0" w:line="240" w:lineRule="auto"/>
    </w:pPr>
    <w:rPr>
      <w:sz w:val="20"/>
      <w:szCs w:val="20"/>
    </w:rPr>
  </w:style>
  <w:style w:type="character" w:customStyle="1" w:styleId="aa">
    <w:name w:val="Текст концевой сноски Знак"/>
    <w:basedOn w:val="a0"/>
    <w:link w:val="a9"/>
    <w:uiPriority w:val="99"/>
    <w:semiHidden/>
    <w:rsid w:val="009F79A8"/>
    <w:rPr>
      <w:sz w:val="20"/>
      <w:szCs w:val="20"/>
    </w:rPr>
  </w:style>
  <w:style w:type="character" w:styleId="ab">
    <w:name w:val="endnote reference"/>
    <w:basedOn w:val="a0"/>
    <w:uiPriority w:val="99"/>
    <w:semiHidden/>
    <w:unhideWhenUsed/>
    <w:rsid w:val="009F79A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hyperlink" Target="http://iyazyki.ru/2013/06/design-modellesson/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hyperlink" Target="http://iyazyki.ru/2013/06/design-modellesson/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://iyazyki.ru/2013/06/design-modellesson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yperlink" Target="http://iyazyki.ru/2013/06/design-modellesson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iyazyki.ru/2013/06/design-modellesson/" TargetMode="External"/><Relationship Id="rId24" Type="http://schemas.openxmlformats.org/officeDocument/2006/relationships/image" Target="media/image11.png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10.png"/><Relationship Id="rId28" Type="http://schemas.openxmlformats.org/officeDocument/2006/relationships/header" Target="header1.xml"/><Relationship Id="rId10" Type="http://schemas.openxmlformats.org/officeDocument/2006/relationships/hyperlink" Target="http://iyazyki.ru/2013/06/design-modellesson/" TargetMode="External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hyperlink" Target="http://iyazyki.ru/2013/06/design-modellesson/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9.png"/><Relationship Id="rId27" Type="http://schemas.openxmlformats.org/officeDocument/2006/relationships/hyperlink" Target="http://iyazyki.ru/2013/06/design-modellesson/" TargetMode="Externa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iyazyki.ru/2013/06/design-modellesson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CA8860-AA48-490A-999D-81E1CA2494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3676</Words>
  <Characters>20955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АСИОУ</cp:lastModifiedBy>
  <cp:revision>12</cp:revision>
  <cp:lastPrinted>2016-06-02T07:55:00Z</cp:lastPrinted>
  <dcterms:created xsi:type="dcterms:W3CDTF">2015-11-11T09:20:00Z</dcterms:created>
  <dcterms:modified xsi:type="dcterms:W3CDTF">2016-06-02T07:58:00Z</dcterms:modified>
</cp:coreProperties>
</file>