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A0" w:rsidRDefault="005835A0" w:rsidP="005835A0">
      <w:pPr>
        <w:jc w:val="center"/>
        <w:outlineLvl w:val="1"/>
        <w:rPr>
          <w:b/>
          <w:bCs/>
          <w:color w:val="000000"/>
        </w:rPr>
      </w:pPr>
    </w:p>
    <w:p w:rsidR="005835A0" w:rsidRDefault="005835A0" w:rsidP="005835A0">
      <w:pPr>
        <w:jc w:val="center"/>
        <w:outlineLvl w:val="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муниципальное общеобразовательное учреждение</w:t>
      </w:r>
    </w:p>
    <w:p w:rsidR="005835A0" w:rsidRDefault="005835A0" w:rsidP="005835A0">
      <w:pPr>
        <w:outlineLvl w:val="1"/>
        <w:rPr>
          <w:b/>
          <w:bCs/>
          <w:color w:val="000000"/>
          <w:sz w:val="20"/>
          <w:szCs w:val="20"/>
        </w:rPr>
      </w:pPr>
    </w:p>
    <w:p w:rsidR="005835A0" w:rsidRDefault="005835A0" w:rsidP="005835A0">
      <w:pPr>
        <w:jc w:val="center"/>
        <w:outlineLvl w:val="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Краснооктябрьская</w:t>
      </w:r>
      <w:proofErr w:type="spellEnd"/>
      <w:r>
        <w:rPr>
          <w:b/>
          <w:bCs/>
          <w:color w:val="000000"/>
          <w:sz w:val="20"/>
          <w:szCs w:val="20"/>
        </w:rPr>
        <w:t xml:space="preserve"> средняя общеобразовательная школа</w:t>
      </w:r>
    </w:p>
    <w:p w:rsidR="005835A0" w:rsidRDefault="005835A0" w:rsidP="005835A0">
      <w:pPr>
        <w:jc w:val="center"/>
        <w:outlineLvl w:val="1"/>
        <w:rPr>
          <w:b/>
          <w:bCs/>
          <w:color w:val="000000"/>
          <w:sz w:val="20"/>
          <w:szCs w:val="20"/>
        </w:rPr>
      </w:pPr>
    </w:p>
    <w:p w:rsidR="005835A0" w:rsidRDefault="005835A0" w:rsidP="005835A0">
      <w:pPr>
        <w:jc w:val="right"/>
        <w:rPr>
          <w:bCs/>
          <w:spacing w:val="-7"/>
          <w:sz w:val="20"/>
          <w:szCs w:val="20"/>
        </w:rPr>
      </w:pPr>
    </w:p>
    <w:p w:rsidR="005835A0" w:rsidRDefault="005835A0" w:rsidP="005835A0">
      <w:pPr>
        <w:jc w:val="right"/>
        <w:rPr>
          <w:bCs/>
          <w:spacing w:val="-7"/>
          <w:sz w:val="20"/>
          <w:szCs w:val="20"/>
        </w:rPr>
      </w:pPr>
    </w:p>
    <w:p w:rsidR="005835A0" w:rsidRDefault="005835A0" w:rsidP="005835A0">
      <w:pPr>
        <w:jc w:val="right"/>
        <w:rPr>
          <w:bCs/>
          <w:spacing w:val="-7"/>
          <w:sz w:val="20"/>
          <w:szCs w:val="20"/>
        </w:rPr>
      </w:pPr>
      <w:r>
        <w:rPr>
          <w:bCs/>
          <w:spacing w:val="-7"/>
          <w:sz w:val="20"/>
          <w:szCs w:val="20"/>
        </w:rPr>
        <w:t>Утверждаю:</w:t>
      </w:r>
    </w:p>
    <w:p w:rsidR="005835A0" w:rsidRDefault="005835A0" w:rsidP="005835A0">
      <w:pPr>
        <w:jc w:val="right"/>
        <w:rPr>
          <w:bCs/>
          <w:spacing w:val="-7"/>
          <w:sz w:val="20"/>
          <w:szCs w:val="20"/>
        </w:rPr>
      </w:pPr>
    </w:p>
    <w:p w:rsidR="005835A0" w:rsidRDefault="005835A0" w:rsidP="005835A0">
      <w:pPr>
        <w:jc w:val="right"/>
        <w:rPr>
          <w:bCs/>
          <w:spacing w:val="-7"/>
          <w:sz w:val="20"/>
          <w:szCs w:val="20"/>
        </w:rPr>
      </w:pPr>
      <w:r>
        <w:rPr>
          <w:bCs/>
          <w:spacing w:val="-7"/>
          <w:sz w:val="20"/>
          <w:szCs w:val="20"/>
        </w:rPr>
        <w:t xml:space="preserve">МОУ </w:t>
      </w:r>
      <w:proofErr w:type="spellStart"/>
      <w:r>
        <w:rPr>
          <w:bCs/>
          <w:spacing w:val="-7"/>
          <w:sz w:val="20"/>
          <w:szCs w:val="20"/>
        </w:rPr>
        <w:t>Краснооктябрьской</w:t>
      </w:r>
      <w:proofErr w:type="spellEnd"/>
      <w:r>
        <w:rPr>
          <w:bCs/>
          <w:spacing w:val="-7"/>
          <w:sz w:val="20"/>
          <w:szCs w:val="20"/>
        </w:rPr>
        <w:t xml:space="preserve"> СОШ</w:t>
      </w:r>
    </w:p>
    <w:p w:rsidR="005835A0" w:rsidRDefault="005835A0" w:rsidP="005835A0">
      <w:pPr>
        <w:jc w:val="right"/>
        <w:rPr>
          <w:bCs/>
          <w:spacing w:val="-7"/>
          <w:sz w:val="20"/>
          <w:szCs w:val="20"/>
        </w:rPr>
      </w:pPr>
      <w:r>
        <w:rPr>
          <w:bCs/>
          <w:spacing w:val="-7"/>
          <w:sz w:val="20"/>
          <w:szCs w:val="20"/>
        </w:rPr>
        <w:t xml:space="preserve"> ________________</w:t>
      </w:r>
      <w:proofErr w:type="spellStart"/>
      <w:r>
        <w:rPr>
          <w:bCs/>
          <w:spacing w:val="-7"/>
          <w:sz w:val="20"/>
          <w:szCs w:val="20"/>
        </w:rPr>
        <w:t>Спехова</w:t>
      </w:r>
      <w:proofErr w:type="spellEnd"/>
      <w:r>
        <w:rPr>
          <w:bCs/>
          <w:spacing w:val="-7"/>
          <w:sz w:val="20"/>
          <w:szCs w:val="20"/>
        </w:rPr>
        <w:t xml:space="preserve"> А.А..          </w:t>
      </w:r>
    </w:p>
    <w:p w:rsidR="005835A0" w:rsidRDefault="005835A0" w:rsidP="005835A0">
      <w:pPr>
        <w:jc w:val="right"/>
        <w:rPr>
          <w:b/>
          <w:sz w:val="28"/>
          <w:szCs w:val="28"/>
        </w:rPr>
      </w:pPr>
      <w:r>
        <w:rPr>
          <w:bCs/>
          <w:spacing w:val="-7"/>
          <w:sz w:val="20"/>
          <w:szCs w:val="20"/>
        </w:rPr>
        <w:t xml:space="preserve">                 «____» ___________2017</w:t>
      </w:r>
      <w:r>
        <w:rPr>
          <w:bCs/>
          <w:spacing w:val="-7"/>
          <w:sz w:val="20"/>
          <w:szCs w:val="20"/>
        </w:rPr>
        <w:t xml:space="preserve"> г</w:t>
      </w:r>
    </w:p>
    <w:p w:rsidR="005835A0" w:rsidRDefault="005835A0" w:rsidP="005835A0">
      <w:pPr>
        <w:spacing w:line="276" w:lineRule="auto"/>
        <w:jc w:val="center"/>
        <w:rPr>
          <w:b/>
        </w:rPr>
      </w:pPr>
      <w:bookmarkStart w:id="0" w:name="_GoBack"/>
      <w:bookmarkEnd w:id="0"/>
    </w:p>
    <w:p w:rsidR="005835A0" w:rsidRDefault="005835A0" w:rsidP="005835A0">
      <w:pPr>
        <w:spacing w:line="276" w:lineRule="auto"/>
        <w:jc w:val="center"/>
        <w:rPr>
          <w:b/>
        </w:rPr>
      </w:pPr>
    </w:p>
    <w:p w:rsidR="005835A0" w:rsidRDefault="005835A0" w:rsidP="005835A0">
      <w:pPr>
        <w:spacing w:line="276" w:lineRule="auto"/>
        <w:jc w:val="center"/>
        <w:rPr>
          <w:b/>
        </w:rPr>
      </w:pPr>
    </w:p>
    <w:p w:rsidR="005835A0" w:rsidRDefault="005835A0" w:rsidP="005835A0">
      <w:pPr>
        <w:spacing w:line="276" w:lineRule="auto"/>
        <w:jc w:val="center"/>
      </w:pPr>
      <w:r>
        <w:rPr>
          <w:b/>
        </w:rPr>
        <w:t>Положение</w:t>
      </w:r>
    </w:p>
    <w:p w:rsidR="005835A0" w:rsidRDefault="005835A0" w:rsidP="005835A0">
      <w:pPr>
        <w:spacing w:line="276" w:lineRule="auto"/>
        <w:jc w:val="center"/>
        <w:rPr>
          <w:b/>
        </w:rPr>
      </w:pPr>
      <w:r>
        <w:rPr>
          <w:b/>
        </w:rPr>
        <w:t>о работе с обращениями граждан</w:t>
      </w:r>
    </w:p>
    <w:p w:rsidR="005835A0" w:rsidRDefault="005835A0" w:rsidP="005835A0">
      <w:pPr>
        <w:spacing w:line="276" w:lineRule="auto"/>
      </w:pPr>
    </w:p>
    <w:p w:rsidR="005835A0" w:rsidRDefault="005835A0" w:rsidP="005835A0">
      <w:pPr>
        <w:spacing w:line="276" w:lineRule="auto"/>
        <w:jc w:val="center"/>
        <w:rPr>
          <w:b/>
        </w:rPr>
      </w:pPr>
      <w:r>
        <w:rPr>
          <w:b/>
        </w:rPr>
        <w:t>1.  Общие положения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>1.1.</w:t>
      </w:r>
      <w:r>
        <w:t xml:space="preserve">  Настоящее положение разработано в соответствии с Федеральным законом Российской Федерации «О порядке рассмотрения обращений граждан Российской Федерации» № 59-ФЗ от 02 мая 2006 г.                   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>1.2.</w:t>
      </w:r>
      <w:r>
        <w:t xml:space="preserve">  Организация работы с письменными и устными обращениями граждан должна  обеспечивать необходимые условия для </w:t>
      </w:r>
      <w:proofErr w:type="gramStart"/>
      <w:r>
        <w:t>осуществления</w:t>
      </w:r>
      <w:proofErr w:type="gramEnd"/>
      <w: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>1.3.</w:t>
      </w:r>
      <w:r>
        <w:t xml:space="preserve">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>1.4.</w:t>
      </w:r>
      <w:r>
        <w:t xml:space="preserve">   Обращения граждан поступают в виде предложений, заявлений и жалоб.</w:t>
      </w:r>
    </w:p>
    <w:p w:rsidR="005835A0" w:rsidRDefault="005835A0" w:rsidP="005835A0">
      <w:pPr>
        <w:spacing w:line="276" w:lineRule="auto"/>
        <w:jc w:val="both"/>
      </w:pPr>
      <w:r>
        <w:rPr>
          <w:b/>
          <w:i/>
        </w:rPr>
        <w:t>Предложение</w:t>
      </w:r>
      <w:r>
        <w:t xml:space="preserve"> -  обращение граждан, направленное на улучшение деятельности образовательных учреждений.</w:t>
      </w:r>
    </w:p>
    <w:p w:rsidR="005835A0" w:rsidRDefault="005835A0" w:rsidP="005835A0">
      <w:pPr>
        <w:spacing w:line="276" w:lineRule="auto"/>
        <w:jc w:val="both"/>
      </w:pPr>
      <w:r>
        <w:rPr>
          <w:b/>
          <w:i/>
        </w:rPr>
        <w:t xml:space="preserve">Заявление </w:t>
      </w:r>
      <w:r>
        <w:t>- обращение в целях реализации прав и законных интересов граждан.</w:t>
      </w:r>
    </w:p>
    <w:p w:rsidR="005835A0" w:rsidRDefault="005835A0" w:rsidP="005835A0">
      <w:pPr>
        <w:spacing w:line="276" w:lineRule="auto"/>
        <w:jc w:val="both"/>
      </w:pPr>
      <w:r>
        <w:rPr>
          <w:b/>
          <w:i/>
        </w:rPr>
        <w:t xml:space="preserve">Жалоба </w:t>
      </w:r>
      <w:r>
        <w:t>- обращение с требованием о восстановлении прав и законных интересов граждан, нарушенных действиями или решениями государственных органов,   должностных  лиц, общественных лиц и общественных организаций.</w:t>
      </w:r>
    </w:p>
    <w:p w:rsidR="005835A0" w:rsidRDefault="005835A0" w:rsidP="005835A0">
      <w:pPr>
        <w:spacing w:line="276" w:lineRule="auto"/>
        <w:jc w:val="both"/>
      </w:pPr>
      <w:r>
        <w:rPr>
          <w:b/>
        </w:rPr>
        <w:t>Повторными</w:t>
      </w:r>
      <w:r>
        <w:rPr>
          <w:b/>
          <w:i/>
        </w:rPr>
        <w:t xml:space="preserve"> </w:t>
      </w:r>
      <w:r>
        <w:t>считаются обращения, поступившие от одного и того же лица по одному и тому же вопросу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5835A0" w:rsidRDefault="005835A0" w:rsidP="005835A0">
      <w:pPr>
        <w:spacing w:line="276" w:lineRule="auto"/>
        <w:jc w:val="both"/>
      </w:pPr>
      <w:r>
        <w:rPr>
          <w:b/>
        </w:rPr>
        <w:t>Анонимными</w:t>
      </w:r>
      <w:r>
        <w:rPr>
          <w:b/>
          <w:i/>
        </w:rPr>
        <w:t xml:space="preserve"> </w:t>
      </w:r>
      <w:r>
        <w:rPr>
          <w:b/>
        </w:rPr>
        <w:t>с</w:t>
      </w:r>
      <w:r>
        <w:t>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5835A0" w:rsidRDefault="005835A0" w:rsidP="005835A0">
      <w:pPr>
        <w:spacing w:line="276" w:lineRule="auto"/>
        <w:jc w:val="center"/>
        <w:rPr>
          <w:b/>
        </w:rPr>
      </w:pPr>
    </w:p>
    <w:p w:rsidR="005835A0" w:rsidRDefault="005835A0" w:rsidP="005835A0">
      <w:pPr>
        <w:spacing w:line="276" w:lineRule="auto"/>
        <w:jc w:val="center"/>
        <w:rPr>
          <w:b/>
        </w:rPr>
      </w:pPr>
      <w:r>
        <w:rPr>
          <w:b/>
        </w:rPr>
        <w:t>2.  Организация делопроизводства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2.1. </w:t>
      </w:r>
      <w:r>
        <w:t>Ответственность за организацию и состояние делопроизводства по   письмам   и   устным   обращениям   граждан   возлагается   на директора школы.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2.2. </w:t>
      </w:r>
      <w:r>
        <w:t>Принятие решения по рассмотрению писем  и устных обращений граждан осуществляется директором школы.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lastRenderedPageBreak/>
        <w:t xml:space="preserve">2.3. </w:t>
      </w:r>
      <w:r>
        <w:t>Непосредственное исполнение поручений по письмам и устным обращениям    граждан осуществляется   заместителями директора школы и классными руководителями, которые, при необходимости составляют письменный ответ на обращение.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2.4. </w:t>
      </w:r>
      <w:r>
        <w:t>Письменное обращение подлежит обязательной регистрации в течение трех дней с момента поступления в школу  делопроизводителем, ответственным за ведение делопроизводства  в журнале учета.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>2.5.</w:t>
      </w:r>
      <w: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2.6. </w:t>
      </w:r>
      <w:r>
        <w:t>Письменное обращение, содержащей вопросы, не входящие в компетенцию директора школы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2.7. </w:t>
      </w:r>
      <w:proofErr w:type="gramStart"/>
      <w:r>
        <w:t>Заместители директора и другие специалисты образовательного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  <w:proofErr w:type="gramEnd"/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2.8. </w:t>
      </w:r>
      <w:r>
        <w:t>Письменное обращение, поступившее в образовательное учреждение,  рассматривается в течение 30 дней со дня регистрации.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2.9. </w:t>
      </w:r>
      <w:r>
        <w:t>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2.10. </w:t>
      </w:r>
      <w:r>
        <w:t>0твет на обращение подписывается директором школы. Дата исполнения и исходящий номер письма проставляется после того, как письмо подписано.</w:t>
      </w:r>
    </w:p>
    <w:p w:rsidR="005835A0" w:rsidRDefault="005835A0" w:rsidP="005835A0">
      <w:pPr>
        <w:spacing w:line="276" w:lineRule="auto"/>
      </w:pPr>
    </w:p>
    <w:p w:rsidR="005835A0" w:rsidRDefault="005835A0" w:rsidP="005835A0">
      <w:pPr>
        <w:spacing w:line="276" w:lineRule="auto"/>
        <w:jc w:val="center"/>
      </w:pPr>
      <w:r>
        <w:rPr>
          <w:b/>
        </w:rPr>
        <w:t>3.  Личный приём граждан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3.1. </w:t>
      </w:r>
      <w:r>
        <w:t>Личный прием граждан осуществляется директором школы и его заместителями. Информация об установленных для приема  днях и часах доводится до сведения граждан.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3.2. </w:t>
      </w:r>
      <w:r>
        <w:t>При личном приеме гражданин предъявляет документ, удостоверяющий его личность.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3.3. </w:t>
      </w:r>
      <w:r>
        <w:t xml:space="preserve">Содержание устного обращения заносится в карточку личного приема гражданина. 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3.4. </w:t>
      </w:r>
      <w:r>
        <w:t>Письменное обращение, принятое в ходе личного приема, подлежит регистрации в порядке, установленном настоящим положением.</w:t>
      </w:r>
    </w:p>
    <w:p w:rsidR="005835A0" w:rsidRDefault="005835A0" w:rsidP="005835A0">
      <w:pPr>
        <w:spacing w:line="276" w:lineRule="auto"/>
        <w:jc w:val="both"/>
      </w:pPr>
    </w:p>
    <w:p w:rsidR="005835A0" w:rsidRDefault="005835A0" w:rsidP="005835A0">
      <w:pPr>
        <w:spacing w:line="276" w:lineRule="auto"/>
        <w:jc w:val="center"/>
        <w:rPr>
          <w:b/>
        </w:rPr>
      </w:pPr>
      <w:r>
        <w:rPr>
          <w:b/>
        </w:rPr>
        <w:t xml:space="preserve">4.  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письменных обращений граждан.</w:t>
      </w:r>
    </w:p>
    <w:p w:rsidR="005835A0" w:rsidRDefault="005835A0" w:rsidP="005835A0">
      <w:pPr>
        <w:spacing w:line="276" w:lineRule="auto"/>
      </w:pP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>4.1.</w:t>
      </w:r>
      <w:r>
        <w:t xml:space="preserve">   Порядок постановки писем на контроль определяется директором школы.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4.2. </w:t>
      </w:r>
      <w:r>
        <w:t>Организация контроля, ход и сроки исполнения обращений граждан фиксируются в журнале учета.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t xml:space="preserve">4.3. </w:t>
      </w:r>
      <w: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5835A0" w:rsidRDefault="005835A0" w:rsidP="005835A0">
      <w:pPr>
        <w:spacing w:line="276" w:lineRule="auto"/>
        <w:ind w:firstLine="709"/>
        <w:jc w:val="both"/>
      </w:pPr>
      <w:r>
        <w:rPr>
          <w:b/>
        </w:rPr>
        <w:lastRenderedPageBreak/>
        <w:t xml:space="preserve">4.4. </w:t>
      </w:r>
      <w:r>
        <w:t>Письма и материалы по устному обращению хранятся пять лет, после чего составляется акт об их уничтожении,  подписанный членами экспертной комиссии и утверждается директором школы.</w:t>
      </w:r>
    </w:p>
    <w:p w:rsidR="005835A0" w:rsidRDefault="005835A0" w:rsidP="005835A0">
      <w:pPr>
        <w:spacing w:line="276" w:lineRule="auto"/>
        <w:jc w:val="both"/>
      </w:pPr>
    </w:p>
    <w:p w:rsidR="005835A0" w:rsidRDefault="005835A0" w:rsidP="005835A0">
      <w:pPr>
        <w:spacing w:line="276" w:lineRule="auto"/>
        <w:ind w:firstLine="708"/>
        <w:jc w:val="both"/>
      </w:pPr>
      <w: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350618" w:rsidRDefault="00350618"/>
    <w:sectPr w:rsidR="0035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A0"/>
    <w:rsid w:val="00350618"/>
    <w:rsid w:val="005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2017-08-31T07:44:00Z</dcterms:created>
  <dcterms:modified xsi:type="dcterms:W3CDTF">2017-08-31T07:48:00Z</dcterms:modified>
</cp:coreProperties>
</file>